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E9" w:rsidRDefault="00050DF5">
      <w:pPr>
        <w:jc w:val="center"/>
        <w:rPr>
          <w:rFonts w:ascii="宋体" w:hAnsi="宋体"/>
          <w:b/>
          <w:sz w:val="36"/>
          <w:szCs w:val="36"/>
        </w:rPr>
      </w:pPr>
      <w:r>
        <w:rPr>
          <w:rFonts w:ascii="宋体" w:hAnsi="宋体" w:hint="eastAsia"/>
          <w:b/>
          <w:sz w:val="36"/>
          <w:szCs w:val="36"/>
        </w:rPr>
        <w:t>安徽省庐江县中医院询价采购函</w:t>
      </w:r>
    </w:p>
    <w:p w:rsidR="008B18E9" w:rsidRDefault="00050DF5">
      <w:pPr>
        <w:jc w:val="center"/>
        <w:rPr>
          <w:rFonts w:ascii="宋体" w:hAnsi="宋体"/>
          <w:b/>
          <w:sz w:val="36"/>
          <w:szCs w:val="36"/>
        </w:rPr>
      </w:pPr>
      <w:r>
        <w:rPr>
          <w:rFonts w:ascii="宋体" w:hAnsi="宋体" w:hint="eastAsia"/>
          <w:b/>
          <w:sz w:val="36"/>
          <w:szCs w:val="36"/>
        </w:rPr>
        <w:t>XJ-20200</w:t>
      </w:r>
      <w:r w:rsidR="00DE72F1">
        <w:rPr>
          <w:rFonts w:ascii="宋体" w:hAnsi="宋体" w:hint="eastAsia"/>
          <w:b/>
          <w:sz w:val="36"/>
          <w:szCs w:val="36"/>
        </w:rPr>
        <w:t>6</w:t>
      </w:r>
      <w:r w:rsidR="00C739EC">
        <w:rPr>
          <w:rFonts w:ascii="宋体" w:hAnsi="宋体" w:hint="eastAsia"/>
          <w:b/>
          <w:sz w:val="36"/>
          <w:szCs w:val="36"/>
        </w:rPr>
        <w:t>4</w:t>
      </w:r>
      <w:r>
        <w:rPr>
          <w:rFonts w:ascii="宋体" w:hAnsi="宋体" w:hint="eastAsia"/>
          <w:b/>
          <w:sz w:val="36"/>
          <w:szCs w:val="36"/>
        </w:rPr>
        <w:t>号</w:t>
      </w:r>
    </w:p>
    <w:p w:rsidR="008B18E9" w:rsidRDefault="00050DF5">
      <w:pPr>
        <w:spacing w:line="400" w:lineRule="exact"/>
        <w:rPr>
          <w:rFonts w:ascii="宋体" w:hAnsi="宋体"/>
          <w:sz w:val="24"/>
        </w:rPr>
      </w:pPr>
      <w:r>
        <w:rPr>
          <w:rFonts w:ascii="宋体" w:hAnsi="宋体" w:hint="eastAsia"/>
          <w:sz w:val="24"/>
        </w:rPr>
        <w:t>尊敬的供应商：</w:t>
      </w:r>
    </w:p>
    <w:p w:rsidR="008B18E9" w:rsidRPr="00170C92" w:rsidRDefault="00D951BC">
      <w:pPr>
        <w:spacing w:line="400" w:lineRule="exact"/>
        <w:ind w:firstLineChars="200" w:firstLine="480"/>
        <w:rPr>
          <w:rFonts w:ascii="宋体" w:hAnsi="宋体"/>
          <w:sz w:val="24"/>
        </w:rPr>
      </w:pPr>
      <w:r>
        <w:rPr>
          <w:rFonts w:ascii="宋体" w:hAnsi="宋体" w:hint="eastAsia"/>
          <w:sz w:val="24"/>
        </w:rPr>
        <w:t>庐江县中医院</w:t>
      </w:r>
      <w:r w:rsidR="005564E0" w:rsidRPr="00170C92">
        <w:rPr>
          <w:rFonts w:ascii="宋体" w:hAnsi="宋体" w:hint="eastAsia"/>
          <w:sz w:val="24"/>
        </w:rPr>
        <w:t>拟</w:t>
      </w:r>
      <w:r w:rsidR="005564E0">
        <w:rPr>
          <w:rFonts w:ascii="宋体" w:hAnsi="宋体" w:hint="eastAsia"/>
          <w:sz w:val="24"/>
        </w:rPr>
        <w:t>对</w:t>
      </w:r>
      <w:r w:rsidR="005D6F7C">
        <w:rPr>
          <w:rFonts w:ascii="宋体" w:hAnsi="宋体" w:cs="宋体" w:hint="eastAsia"/>
          <w:sz w:val="22"/>
          <w:szCs w:val="22"/>
        </w:rPr>
        <w:t>医用冷藏冰箱</w:t>
      </w:r>
      <w:r w:rsidR="00050DF5" w:rsidRPr="00170C92">
        <w:rPr>
          <w:rFonts w:ascii="宋体" w:hAnsi="宋体" w:hint="eastAsia"/>
          <w:sz w:val="24"/>
        </w:rPr>
        <w:t>进行市场询价，有关情况说明如下：</w:t>
      </w:r>
      <w:bookmarkStart w:id="0" w:name="_GoBack"/>
      <w:bookmarkEnd w:id="0"/>
    </w:p>
    <w:p w:rsidR="008B18E9" w:rsidRDefault="00050DF5">
      <w:pPr>
        <w:numPr>
          <w:ilvl w:val="0"/>
          <w:numId w:val="1"/>
        </w:numPr>
        <w:spacing w:line="400" w:lineRule="exact"/>
        <w:rPr>
          <w:rFonts w:ascii="宋体" w:hAnsi="宋体"/>
          <w:sz w:val="24"/>
        </w:rPr>
      </w:pPr>
      <w:r>
        <w:rPr>
          <w:rFonts w:ascii="宋体" w:hAnsi="宋体" w:hint="eastAsia"/>
          <w:sz w:val="24"/>
        </w:rPr>
        <w:t xml:space="preserve">   主要事项：</w:t>
      </w:r>
    </w:p>
    <w:p w:rsidR="008B18E9" w:rsidRDefault="00050DF5">
      <w:pPr>
        <w:spacing w:line="400" w:lineRule="exact"/>
        <w:ind w:leftChars="200" w:left="420"/>
        <w:rPr>
          <w:rFonts w:ascii="宋体" w:hAnsi="宋体"/>
          <w:sz w:val="24"/>
        </w:rPr>
      </w:pPr>
      <w:r>
        <w:rPr>
          <w:rFonts w:ascii="宋体" w:hAnsi="宋体"/>
          <w:sz w:val="24"/>
        </w:rPr>
        <w:t>1</w:t>
      </w:r>
      <w:r>
        <w:rPr>
          <w:rFonts w:ascii="宋体" w:hAnsi="宋体" w:hint="eastAsia"/>
          <w:sz w:val="24"/>
        </w:rPr>
        <w:t>、被询价的供应商就以下询价要求，在</w:t>
      </w:r>
      <w:r w:rsidRPr="004D0E72">
        <w:rPr>
          <w:rFonts w:ascii="宋体" w:hAnsi="宋体"/>
          <w:b/>
          <w:sz w:val="24"/>
          <w:highlight w:val="yellow"/>
        </w:rPr>
        <w:t>20</w:t>
      </w:r>
      <w:r w:rsidRPr="004D0E72">
        <w:rPr>
          <w:rFonts w:ascii="宋体" w:hAnsi="宋体" w:hint="eastAsia"/>
          <w:b/>
          <w:sz w:val="24"/>
          <w:highlight w:val="yellow"/>
        </w:rPr>
        <w:t>2</w:t>
      </w:r>
      <w:r w:rsidR="00C739EC">
        <w:rPr>
          <w:rFonts w:ascii="宋体" w:hAnsi="宋体" w:hint="eastAsia"/>
          <w:b/>
          <w:sz w:val="24"/>
          <w:highlight w:val="yellow"/>
        </w:rPr>
        <w:t>1</w:t>
      </w:r>
      <w:r w:rsidRPr="004D0E72">
        <w:rPr>
          <w:rFonts w:ascii="宋体" w:hAnsi="宋体" w:hint="eastAsia"/>
          <w:b/>
          <w:sz w:val="24"/>
          <w:highlight w:val="yellow"/>
        </w:rPr>
        <w:t>年</w:t>
      </w:r>
      <w:r w:rsidR="00C739EC">
        <w:rPr>
          <w:rFonts w:ascii="宋体" w:hAnsi="宋体" w:hint="eastAsia"/>
          <w:b/>
          <w:sz w:val="24"/>
          <w:highlight w:val="yellow"/>
        </w:rPr>
        <w:t>1</w:t>
      </w:r>
      <w:r w:rsidRPr="004D0E72">
        <w:rPr>
          <w:rFonts w:ascii="宋体" w:hAnsi="宋体" w:hint="eastAsia"/>
          <w:b/>
          <w:sz w:val="24"/>
          <w:highlight w:val="yellow"/>
        </w:rPr>
        <w:t>月</w:t>
      </w:r>
      <w:r w:rsidR="00C739EC">
        <w:rPr>
          <w:rFonts w:ascii="宋体" w:hAnsi="宋体" w:hint="eastAsia"/>
          <w:b/>
          <w:sz w:val="24"/>
          <w:highlight w:val="yellow"/>
        </w:rPr>
        <w:t>1</w:t>
      </w:r>
      <w:r w:rsidRPr="004D0E72">
        <w:rPr>
          <w:rFonts w:ascii="宋体" w:hAnsi="宋体" w:hint="eastAsia"/>
          <w:b/>
          <w:sz w:val="24"/>
          <w:highlight w:val="yellow"/>
        </w:rPr>
        <w:t>日</w:t>
      </w:r>
      <w:r w:rsidR="004C5967">
        <w:rPr>
          <w:rFonts w:ascii="宋体" w:hAnsi="宋体" w:hint="eastAsia"/>
          <w:b/>
          <w:sz w:val="24"/>
          <w:highlight w:val="yellow"/>
        </w:rPr>
        <w:t>1</w:t>
      </w:r>
      <w:r w:rsidR="00C739EC">
        <w:rPr>
          <w:rFonts w:ascii="宋体" w:hAnsi="宋体" w:hint="eastAsia"/>
          <w:b/>
          <w:sz w:val="24"/>
          <w:highlight w:val="yellow"/>
        </w:rPr>
        <w:t>7</w:t>
      </w:r>
      <w:r w:rsidRPr="004D0E72">
        <w:rPr>
          <w:rFonts w:ascii="宋体" w:hAnsi="宋体" w:hint="eastAsia"/>
          <w:b/>
          <w:sz w:val="24"/>
          <w:highlight w:val="yellow"/>
        </w:rPr>
        <w:t>时</w:t>
      </w:r>
      <w:r>
        <w:rPr>
          <w:rFonts w:ascii="宋体" w:hAnsi="宋体" w:hint="eastAsia"/>
          <w:sz w:val="24"/>
          <w:highlight w:val="yellow"/>
        </w:rPr>
        <w:t>之</w:t>
      </w:r>
      <w:r>
        <w:rPr>
          <w:rFonts w:ascii="宋体" w:hAnsi="宋体" w:hint="eastAsia"/>
          <w:sz w:val="24"/>
        </w:rPr>
        <w:t>前（逾期不报视为自动放弃），向我院</w:t>
      </w:r>
      <w:proofErr w:type="gramStart"/>
      <w:r>
        <w:rPr>
          <w:rFonts w:ascii="宋体" w:hAnsi="宋体" w:hint="eastAsia"/>
          <w:sz w:val="24"/>
        </w:rPr>
        <w:t>作出</w:t>
      </w:r>
      <w:proofErr w:type="gramEnd"/>
      <w:r>
        <w:rPr>
          <w:rFonts w:ascii="宋体" w:hAnsi="宋体" w:hint="eastAsia"/>
          <w:sz w:val="24"/>
        </w:rPr>
        <w:t>一次性不得修改的书面报价。该报价一经我院认可，即为签约的合同价。</w:t>
      </w:r>
    </w:p>
    <w:p w:rsidR="008B18E9" w:rsidRPr="004D0E72" w:rsidRDefault="00050DF5">
      <w:pPr>
        <w:spacing w:line="400" w:lineRule="exact"/>
        <w:ind w:leftChars="200" w:left="420"/>
        <w:rPr>
          <w:rFonts w:ascii="宋体" w:hAnsi="宋体"/>
          <w:sz w:val="24"/>
        </w:rPr>
      </w:pPr>
      <w:r>
        <w:rPr>
          <w:rFonts w:ascii="宋体" w:hAnsi="宋体"/>
          <w:sz w:val="24"/>
        </w:rPr>
        <w:t>2</w:t>
      </w:r>
      <w:r>
        <w:rPr>
          <w:rFonts w:ascii="宋体" w:hAnsi="宋体" w:hint="eastAsia"/>
          <w:sz w:val="24"/>
        </w:rPr>
        <w:t>、《供应商报价函》应用</w:t>
      </w:r>
      <w:r w:rsidRPr="004D0E72">
        <w:rPr>
          <w:rFonts w:ascii="宋体" w:hAnsi="宋体" w:hint="eastAsia"/>
          <w:sz w:val="24"/>
          <w:highlight w:val="yellow"/>
        </w:rPr>
        <w:t>信封密封,封口加盖公章，提供产品彩页或图片。</w:t>
      </w:r>
      <w:r w:rsidRPr="004D0E72">
        <w:rPr>
          <w:rFonts w:ascii="宋体" w:hAnsi="宋体" w:hint="eastAsia"/>
          <w:sz w:val="24"/>
        </w:rPr>
        <w:t>投标文件请寄（送）至我科，邮寄地址</w:t>
      </w:r>
      <w:r w:rsidRPr="004D0E72">
        <w:rPr>
          <w:rFonts w:ascii="宋体" w:hAnsi="宋体" w:hint="eastAsia"/>
          <w:sz w:val="24"/>
          <w:highlight w:val="yellow"/>
        </w:rPr>
        <w:t>：安徽省庐江县周瑜大道350号庐江县中医院招标采购办。王学锋（收） 电话：0551-</w:t>
      </w:r>
      <w:proofErr w:type="gramStart"/>
      <w:r w:rsidRPr="004D0E72">
        <w:rPr>
          <w:rFonts w:ascii="宋体" w:hAnsi="宋体" w:hint="eastAsia"/>
          <w:sz w:val="24"/>
          <w:highlight w:val="yellow"/>
        </w:rPr>
        <w:t>87335182  13905654666</w:t>
      </w:r>
      <w:proofErr w:type="gramEnd"/>
    </w:p>
    <w:p w:rsidR="008B18E9" w:rsidRDefault="00050DF5">
      <w:pPr>
        <w:spacing w:line="400" w:lineRule="exact"/>
        <w:ind w:leftChars="200" w:left="420"/>
        <w:rPr>
          <w:rFonts w:ascii="宋体" w:hAnsi="宋体"/>
          <w:sz w:val="24"/>
        </w:rPr>
      </w:pPr>
      <w:r>
        <w:rPr>
          <w:rFonts w:ascii="宋体" w:hAnsi="宋体"/>
          <w:sz w:val="24"/>
        </w:rPr>
        <w:t>3</w:t>
      </w:r>
      <w:r>
        <w:rPr>
          <w:rFonts w:ascii="宋体" w:hAnsi="宋体" w:hint="eastAsia"/>
          <w:sz w:val="24"/>
        </w:rPr>
        <w:t>、被询价的供应商可以不对我院的询价函</w:t>
      </w:r>
      <w:proofErr w:type="gramStart"/>
      <w:r>
        <w:rPr>
          <w:rFonts w:ascii="宋体" w:hAnsi="宋体" w:hint="eastAsia"/>
          <w:sz w:val="24"/>
        </w:rPr>
        <w:t>作出</w:t>
      </w:r>
      <w:proofErr w:type="gramEnd"/>
      <w:r>
        <w:rPr>
          <w:rFonts w:ascii="宋体" w:hAnsi="宋体" w:hint="eastAsia"/>
          <w:sz w:val="24"/>
        </w:rPr>
        <w:t>报价，但一经</w:t>
      </w:r>
      <w:proofErr w:type="gramStart"/>
      <w:r>
        <w:rPr>
          <w:rFonts w:ascii="宋体" w:hAnsi="宋体" w:hint="eastAsia"/>
          <w:sz w:val="24"/>
        </w:rPr>
        <w:t>作出</w:t>
      </w:r>
      <w:proofErr w:type="gramEnd"/>
      <w:r>
        <w:rPr>
          <w:rFonts w:ascii="宋体" w:hAnsi="宋体" w:hint="eastAsia"/>
          <w:sz w:val="24"/>
        </w:rPr>
        <w:t>报价，即不可撤回，否则，该供应商在今后一年内不得参与我院所有采购活动。</w:t>
      </w:r>
    </w:p>
    <w:p w:rsidR="008B18E9" w:rsidRPr="00EC74F3" w:rsidRDefault="00050DF5" w:rsidP="00EC74F3">
      <w:pPr>
        <w:spacing w:line="400" w:lineRule="exact"/>
        <w:rPr>
          <w:rFonts w:ascii="宋体" w:hAnsi="宋体"/>
          <w:sz w:val="24"/>
        </w:rPr>
      </w:pPr>
      <w:r>
        <w:rPr>
          <w:rFonts w:ascii="宋体" w:hAnsi="宋体" w:hint="eastAsia"/>
          <w:sz w:val="24"/>
        </w:rPr>
        <w:t>二、   报价内容与要求：</w:t>
      </w:r>
    </w:p>
    <w:p w:rsidR="008B18E9" w:rsidRDefault="00050DF5">
      <w:pPr>
        <w:jc w:val="center"/>
        <w:rPr>
          <w:rFonts w:ascii="宋体" w:hAnsi="宋体"/>
          <w:b/>
          <w:sz w:val="28"/>
          <w:szCs w:val="28"/>
        </w:rPr>
      </w:pPr>
      <w:r>
        <w:rPr>
          <w:rFonts w:ascii="宋体" w:hAnsi="宋体" w:hint="eastAsia"/>
          <w:b/>
          <w:sz w:val="28"/>
          <w:szCs w:val="28"/>
        </w:rPr>
        <w:t>庐江县中医院医用器械（耗材）询价表</w:t>
      </w:r>
    </w:p>
    <w:p w:rsidR="008B18E9" w:rsidRDefault="00050DF5">
      <w:pPr>
        <w:wordWrap w:val="0"/>
        <w:jc w:val="right"/>
        <w:rPr>
          <w:rFonts w:ascii="宋体" w:hAnsi="宋体"/>
          <w:sz w:val="24"/>
        </w:rPr>
      </w:pPr>
      <w:r>
        <w:rPr>
          <w:rFonts w:ascii="宋体" w:hAnsi="宋体" w:hint="eastAsia"/>
          <w:sz w:val="24"/>
        </w:rPr>
        <w:t xml:space="preserve">                                                   单位：  元</w:t>
      </w:r>
    </w:p>
    <w:tbl>
      <w:tblPr>
        <w:tblW w:w="902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2149"/>
        <w:gridCol w:w="2170"/>
        <w:gridCol w:w="1134"/>
        <w:gridCol w:w="1701"/>
        <w:gridCol w:w="1418"/>
      </w:tblGrid>
      <w:tr w:rsidR="008B18E9">
        <w:trPr>
          <w:trHeight w:val="369"/>
        </w:trPr>
        <w:tc>
          <w:tcPr>
            <w:tcW w:w="457" w:type="dxa"/>
            <w:vAlign w:val="center"/>
          </w:tcPr>
          <w:p w:rsidR="008B18E9" w:rsidRDefault="00050DF5">
            <w:pPr>
              <w:widowControl/>
              <w:jc w:val="center"/>
              <w:rPr>
                <w:rFonts w:ascii="宋体" w:hAnsi="宋体" w:cs="Tahoma"/>
                <w:b/>
                <w:color w:val="000000"/>
                <w:kern w:val="0"/>
                <w:sz w:val="24"/>
              </w:rPr>
            </w:pPr>
            <w:r>
              <w:rPr>
                <w:rFonts w:ascii="宋体" w:hAnsi="宋体" w:cs="Tahoma" w:hint="eastAsia"/>
                <w:b/>
                <w:color w:val="000000"/>
                <w:kern w:val="0"/>
                <w:sz w:val="24"/>
              </w:rPr>
              <w:t>序号</w:t>
            </w:r>
          </w:p>
        </w:tc>
        <w:tc>
          <w:tcPr>
            <w:tcW w:w="2149" w:type="dxa"/>
            <w:vAlign w:val="center"/>
          </w:tcPr>
          <w:p w:rsidR="008B18E9" w:rsidRDefault="00050DF5">
            <w:pPr>
              <w:widowControl/>
              <w:jc w:val="center"/>
              <w:rPr>
                <w:rFonts w:ascii="宋体" w:hAnsi="宋体" w:cs="Tahoma"/>
                <w:b/>
                <w:color w:val="000000"/>
                <w:kern w:val="0"/>
                <w:sz w:val="24"/>
              </w:rPr>
            </w:pPr>
            <w:r>
              <w:rPr>
                <w:rFonts w:ascii="宋体" w:hAnsi="宋体" w:cs="Tahoma" w:hint="eastAsia"/>
                <w:b/>
                <w:color w:val="000000"/>
                <w:kern w:val="0"/>
                <w:sz w:val="24"/>
              </w:rPr>
              <w:t>产品名称</w:t>
            </w:r>
          </w:p>
        </w:tc>
        <w:tc>
          <w:tcPr>
            <w:tcW w:w="2170" w:type="dxa"/>
            <w:vAlign w:val="center"/>
          </w:tcPr>
          <w:p w:rsidR="008B18E9" w:rsidRDefault="00050DF5">
            <w:pPr>
              <w:widowControl/>
              <w:jc w:val="center"/>
              <w:rPr>
                <w:rFonts w:ascii="宋体" w:hAnsi="宋体" w:cs="Tahoma"/>
                <w:b/>
                <w:color w:val="000000"/>
                <w:kern w:val="0"/>
                <w:sz w:val="24"/>
              </w:rPr>
            </w:pPr>
            <w:r>
              <w:rPr>
                <w:rFonts w:ascii="宋体" w:hAnsi="宋体" w:cs="Tahoma" w:hint="eastAsia"/>
                <w:b/>
                <w:color w:val="000000"/>
                <w:kern w:val="0"/>
                <w:sz w:val="24"/>
              </w:rPr>
              <w:t>参数</w:t>
            </w:r>
          </w:p>
        </w:tc>
        <w:tc>
          <w:tcPr>
            <w:tcW w:w="1134" w:type="dxa"/>
            <w:vAlign w:val="center"/>
          </w:tcPr>
          <w:p w:rsidR="008B18E9" w:rsidRDefault="00050DF5">
            <w:pPr>
              <w:widowControl/>
              <w:jc w:val="center"/>
              <w:rPr>
                <w:rFonts w:ascii="宋体" w:hAnsi="宋体" w:cs="Tahoma"/>
                <w:b/>
                <w:color w:val="000000"/>
                <w:kern w:val="0"/>
                <w:sz w:val="24"/>
              </w:rPr>
            </w:pPr>
            <w:r>
              <w:rPr>
                <w:rFonts w:ascii="宋体" w:hAnsi="宋体" w:cs="Tahoma" w:hint="eastAsia"/>
                <w:b/>
                <w:color w:val="000000"/>
                <w:kern w:val="0"/>
                <w:sz w:val="24"/>
              </w:rPr>
              <w:t>单位</w:t>
            </w:r>
          </w:p>
        </w:tc>
        <w:tc>
          <w:tcPr>
            <w:tcW w:w="1701" w:type="dxa"/>
            <w:vAlign w:val="center"/>
          </w:tcPr>
          <w:p w:rsidR="008B18E9" w:rsidRDefault="00050DF5">
            <w:pPr>
              <w:widowControl/>
              <w:ind w:leftChars="-49" w:left="-103" w:rightChars="-52" w:right="-109"/>
              <w:jc w:val="center"/>
              <w:rPr>
                <w:rFonts w:ascii="宋体" w:hAnsi="宋体" w:cs="Tahoma"/>
                <w:b/>
                <w:color w:val="000000"/>
                <w:kern w:val="0"/>
                <w:sz w:val="24"/>
              </w:rPr>
            </w:pPr>
            <w:r>
              <w:rPr>
                <w:rFonts w:ascii="宋体" w:hAnsi="宋体" w:cs="Tahoma" w:hint="eastAsia"/>
                <w:b/>
                <w:color w:val="000000"/>
                <w:kern w:val="0"/>
                <w:sz w:val="24"/>
              </w:rPr>
              <w:t>生产厂家</w:t>
            </w:r>
          </w:p>
        </w:tc>
        <w:tc>
          <w:tcPr>
            <w:tcW w:w="1418" w:type="dxa"/>
            <w:vAlign w:val="center"/>
          </w:tcPr>
          <w:p w:rsidR="008B18E9" w:rsidRDefault="00050DF5">
            <w:pPr>
              <w:widowControl/>
              <w:ind w:leftChars="-49" w:left="-103" w:rightChars="-52" w:right="-109"/>
              <w:jc w:val="center"/>
              <w:rPr>
                <w:rFonts w:ascii="宋体" w:hAnsi="宋体" w:cs="Tahoma"/>
                <w:b/>
                <w:color w:val="000000"/>
                <w:kern w:val="0"/>
                <w:sz w:val="24"/>
              </w:rPr>
            </w:pPr>
            <w:r>
              <w:rPr>
                <w:rFonts w:ascii="宋体" w:hAnsi="宋体" w:cs="Tahoma" w:hint="eastAsia"/>
                <w:b/>
                <w:color w:val="000000"/>
                <w:kern w:val="0"/>
                <w:sz w:val="24"/>
              </w:rPr>
              <w:t>单价</w:t>
            </w:r>
          </w:p>
          <w:p w:rsidR="008B18E9" w:rsidRDefault="00050DF5">
            <w:pPr>
              <w:widowControl/>
              <w:ind w:leftChars="-49" w:left="-103" w:rightChars="-52" w:right="-109"/>
              <w:jc w:val="center"/>
              <w:rPr>
                <w:rFonts w:ascii="宋体" w:hAnsi="宋体" w:cs="Tahoma"/>
                <w:b/>
                <w:color w:val="000000"/>
                <w:kern w:val="0"/>
                <w:sz w:val="24"/>
              </w:rPr>
            </w:pPr>
            <w:r>
              <w:rPr>
                <w:rFonts w:ascii="宋体" w:hAnsi="宋体" w:cs="Tahoma" w:hint="eastAsia"/>
                <w:b/>
                <w:color w:val="000000"/>
                <w:kern w:val="0"/>
                <w:sz w:val="24"/>
              </w:rPr>
              <w:t>（报价）</w:t>
            </w:r>
          </w:p>
        </w:tc>
      </w:tr>
      <w:tr w:rsidR="008B18E9">
        <w:trPr>
          <w:trHeight w:val="567"/>
        </w:trPr>
        <w:tc>
          <w:tcPr>
            <w:tcW w:w="457" w:type="dxa"/>
            <w:vAlign w:val="center"/>
          </w:tcPr>
          <w:p w:rsidR="008B18E9" w:rsidRDefault="00050DF5">
            <w:pPr>
              <w:jc w:val="center"/>
              <w:rPr>
                <w:rFonts w:ascii="宋体" w:hAnsi="宋体" w:cs="宋体"/>
                <w:sz w:val="22"/>
                <w:szCs w:val="22"/>
              </w:rPr>
            </w:pPr>
            <w:r>
              <w:rPr>
                <w:rFonts w:hint="eastAsia"/>
                <w:sz w:val="22"/>
                <w:szCs w:val="22"/>
              </w:rPr>
              <w:t>1</w:t>
            </w:r>
          </w:p>
        </w:tc>
        <w:tc>
          <w:tcPr>
            <w:tcW w:w="2149" w:type="dxa"/>
            <w:vAlign w:val="center"/>
          </w:tcPr>
          <w:p w:rsidR="008B18E9" w:rsidRDefault="00C739EC">
            <w:pPr>
              <w:jc w:val="center"/>
              <w:rPr>
                <w:rFonts w:ascii="宋体" w:hAnsi="宋体" w:cs="宋体"/>
                <w:sz w:val="22"/>
                <w:szCs w:val="22"/>
              </w:rPr>
            </w:pPr>
            <w:r>
              <w:rPr>
                <w:rFonts w:ascii="宋体" w:hAnsi="宋体" w:cs="宋体" w:hint="eastAsia"/>
                <w:sz w:val="22"/>
                <w:szCs w:val="22"/>
              </w:rPr>
              <w:t>医用冷藏冰箱</w:t>
            </w:r>
          </w:p>
        </w:tc>
        <w:tc>
          <w:tcPr>
            <w:tcW w:w="2170" w:type="dxa"/>
            <w:vAlign w:val="center"/>
          </w:tcPr>
          <w:p w:rsidR="008B18E9" w:rsidRDefault="00C5040D">
            <w:pPr>
              <w:jc w:val="center"/>
              <w:rPr>
                <w:rFonts w:ascii="宋体" w:hAnsi="宋体" w:cs="宋体"/>
                <w:sz w:val="18"/>
                <w:szCs w:val="18"/>
              </w:rPr>
            </w:pPr>
            <w:proofErr w:type="gramStart"/>
            <w:r>
              <w:rPr>
                <w:rFonts w:ascii="宋体" w:hAnsi="宋体" w:cs="宋体" w:hint="eastAsia"/>
                <w:sz w:val="18"/>
                <w:szCs w:val="18"/>
              </w:rPr>
              <w:t>见设备</w:t>
            </w:r>
            <w:proofErr w:type="gramEnd"/>
            <w:r>
              <w:rPr>
                <w:rFonts w:ascii="宋体" w:hAnsi="宋体" w:cs="宋体" w:hint="eastAsia"/>
                <w:sz w:val="18"/>
                <w:szCs w:val="18"/>
              </w:rPr>
              <w:t>参数要求</w:t>
            </w:r>
          </w:p>
        </w:tc>
        <w:tc>
          <w:tcPr>
            <w:tcW w:w="1134" w:type="dxa"/>
            <w:vAlign w:val="center"/>
          </w:tcPr>
          <w:p w:rsidR="008B18E9" w:rsidRDefault="00050DF5">
            <w:pPr>
              <w:jc w:val="center"/>
              <w:rPr>
                <w:rFonts w:ascii="宋体" w:hAnsi="宋体" w:cs="宋体"/>
                <w:sz w:val="22"/>
                <w:szCs w:val="22"/>
              </w:rPr>
            </w:pPr>
            <w:r>
              <w:rPr>
                <w:rFonts w:ascii="宋体" w:hAnsi="宋体" w:cs="宋体" w:hint="eastAsia"/>
                <w:sz w:val="22"/>
                <w:szCs w:val="22"/>
              </w:rPr>
              <w:t>台</w:t>
            </w:r>
          </w:p>
        </w:tc>
        <w:tc>
          <w:tcPr>
            <w:tcW w:w="1701" w:type="dxa"/>
            <w:vAlign w:val="center"/>
          </w:tcPr>
          <w:p w:rsidR="008B18E9" w:rsidRDefault="008B18E9">
            <w:pPr>
              <w:ind w:firstLineChars="200" w:firstLine="420"/>
              <w:rPr>
                <w:rFonts w:ascii="宋体" w:hAnsi="宋体"/>
                <w:szCs w:val="21"/>
              </w:rPr>
            </w:pPr>
          </w:p>
        </w:tc>
        <w:tc>
          <w:tcPr>
            <w:tcW w:w="1418" w:type="dxa"/>
            <w:vAlign w:val="center"/>
          </w:tcPr>
          <w:p w:rsidR="008B18E9" w:rsidRDefault="008B18E9">
            <w:pPr>
              <w:ind w:leftChars="-49" w:left="-103" w:rightChars="-52" w:right="-109"/>
              <w:jc w:val="center"/>
              <w:rPr>
                <w:rFonts w:ascii="宋体" w:hAnsi="宋体"/>
                <w:szCs w:val="21"/>
              </w:rPr>
            </w:pPr>
          </w:p>
        </w:tc>
      </w:tr>
      <w:tr w:rsidR="00090B41">
        <w:trPr>
          <w:trHeight w:val="567"/>
        </w:trPr>
        <w:tc>
          <w:tcPr>
            <w:tcW w:w="457" w:type="dxa"/>
            <w:vAlign w:val="center"/>
          </w:tcPr>
          <w:p w:rsidR="00090B41" w:rsidRDefault="00090B41">
            <w:pPr>
              <w:jc w:val="center"/>
              <w:rPr>
                <w:sz w:val="22"/>
                <w:szCs w:val="22"/>
              </w:rPr>
            </w:pPr>
          </w:p>
        </w:tc>
        <w:tc>
          <w:tcPr>
            <w:tcW w:w="2149" w:type="dxa"/>
            <w:vAlign w:val="center"/>
          </w:tcPr>
          <w:p w:rsidR="00090B41" w:rsidRDefault="00090B41">
            <w:pPr>
              <w:jc w:val="center"/>
              <w:rPr>
                <w:rFonts w:ascii="宋体" w:hAnsi="宋体" w:cs="宋体"/>
                <w:sz w:val="22"/>
                <w:szCs w:val="22"/>
              </w:rPr>
            </w:pPr>
          </w:p>
        </w:tc>
        <w:tc>
          <w:tcPr>
            <w:tcW w:w="2170" w:type="dxa"/>
            <w:vAlign w:val="center"/>
          </w:tcPr>
          <w:p w:rsidR="00090B41" w:rsidRDefault="00090B41">
            <w:pPr>
              <w:rPr>
                <w:rFonts w:ascii="宋体" w:eastAsiaTheme="minorEastAsia" w:hAnsi="宋体" w:cs="宋体"/>
                <w:sz w:val="22"/>
                <w:szCs w:val="22"/>
              </w:rPr>
            </w:pPr>
          </w:p>
        </w:tc>
        <w:tc>
          <w:tcPr>
            <w:tcW w:w="1134" w:type="dxa"/>
            <w:vAlign w:val="center"/>
          </w:tcPr>
          <w:p w:rsidR="00090B41" w:rsidRDefault="00090B41">
            <w:pPr>
              <w:jc w:val="center"/>
              <w:rPr>
                <w:sz w:val="22"/>
                <w:szCs w:val="22"/>
              </w:rPr>
            </w:pPr>
          </w:p>
        </w:tc>
        <w:tc>
          <w:tcPr>
            <w:tcW w:w="1701" w:type="dxa"/>
            <w:vAlign w:val="center"/>
          </w:tcPr>
          <w:p w:rsidR="00090B41" w:rsidRDefault="00090B41">
            <w:pPr>
              <w:jc w:val="center"/>
              <w:rPr>
                <w:rFonts w:ascii="宋体" w:hAnsi="宋体"/>
                <w:szCs w:val="21"/>
              </w:rPr>
            </w:pPr>
          </w:p>
        </w:tc>
        <w:tc>
          <w:tcPr>
            <w:tcW w:w="1418" w:type="dxa"/>
            <w:vAlign w:val="center"/>
          </w:tcPr>
          <w:p w:rsidR="00090B41" w:rsidRDefault="00090B41">
            <w:pPr>
              <w:ind w:leftChars="-49" w:left="-103" w:rightChars="-52" w:right="-109"/>
              <w:jc w:val="center"/>
              <w:rPr>
                <w:rFonts w:ascii="宋体" w:hAnsi="宋体"/>
                <w:szCs w:val="21"/>
              </w:rPr>
            </w:pPr>
          </w:p>
        </w:tc>
      </w:tr>
      <w:tr w:rsidR="008B18E9">
        <w:trPr>
          <w:trHeight w:val="567"/>
        </w:trPr>
        <w:tc>
          <w:tcPr>
            <w:tcW w:w="457" w:type="dxa"/>
            <w:vAlign w:val="center"/>
          </w:tcPr>
          <w:p w:rsidR="008B18E9" w:rsidRDefault="008B18E9">
            <w:pPr>
              <w:jc w:val="center"/>
              <w:rPr>
                <w:sz w:val="22"/>
                <w:szCs w:val="22"/>
              </w:rPr>
            </w:pPr>
          </w:p>
        </w:tc>
        <w:tc>
          <w:tcPr>
            <w:tcW w:w="2149" w:type="dxa"/>
            <w:vAlign w:val="center"/>
          </w:tcPr>
          <w:p w:rsidR="008B18E9" w:rsidRDefault="008B18E9">
            <w:pPr>
              <w:jc w:val="center"/>
              <w:rPr>
                <w:rFonts w:ascii="宋体" w:hAnsi="宋体" w:cs="宋体"/>
                <w:sz w:val="22"/>
                <w:szCs w:val="22"/>
              </w:rPr>
            </w:pPr>
          </w:p>
        </w:tc>
        <w:tc>
          <w:tcPr>
            <w:tcW w:w="2170" w:type="dxa"/>
            <w:vAlign w:val="center"/>
          </w:tcPr>
          <w:p w:rsidR="008B18E9" w:rsidRDefault="008B18E9">
            <w:pPr>
              <w:rPr>
                <w:rFonts w:ascii="宋体" w:eastAsiaTheme="minorEastAsia" w:hAnsi="宋体" w:cs="宋体"/>
                <w:sz w:val="22"/>
                <w:szCs w:val="22"/>
              </w:rPr>
            </w:pPr>
          </w:p>
        </w:tc>
        <w:tc>
          <w:tcPr>
            <w:tcW w:w="1134" w:type="dxa"/>
            <w:vAlign w:val="center"/>
          </w:tcPr>
          <w:p w:rsidR="008B18E9" w:rsidRDefault="008B18E9">
            <w:pPr>
              <w:jc w:val="center"/>
              <w:rPr>
                <w:sz w:val="22"/>
                <w:szCs w:val="22"/>
              </w:rPr>
            </w:pPr>
          </w:p>
        </w:tc>
        <w:tc>
          <w:tcPr>
            <w:tcW w:w="1701" w:type="dxa"/>
            <w:vAlign w:val="center"/>
          </w:tcPr>
          <w:p w:rsidR="008B18E9" w:rsidRDefault="008B18E9">
            <w:pPr>
              <w:jc w:val="center"/>
              <w:rPr>
                <w:rFonts w:ascii="宋体" w:hAnsi="宋体"/>
                <w:szCs w:val="21"/>
              </w:rPr>
            </w:pPr>
          </w:p>
        </w:tc>
        <w:tc>
          <w:tcPr>
            <w:tcW w:w="1418" w:type="dxa"/>
            <w:vAlign w:val="center"/>
          </w:tcPr>
          <w:p w:rsidR="008B18E9" w:rsidRDefault="008B18E9">
            <w:pPr>
              <w:ind w:leftChars="-49" w:left="-103" w:rightChars="-52" w:right="-109"/>
              <w:jc w:val="center"/>
              <w:rPr>
                <w:rFonts w:ascii="宋体" w:hAnsi="宋体"/>
                <w:szCs w:val="21"/>
              </w:rPr>
            </w:pPr>
          </w:p>
        </w:tc>
      </w:tr>
    </w:tbl>
    <w:p w:rsidR="008B18E9" w:rsidRDefault="008B18E9">
      <w:pPr>
        <w:spacing w:line="400" w:lineRule="exact"/>
        <w:jc w:val="center"/>
        <w:rPr>
          <w:rFonts w:ascii="宋体" w:hAnsi="宋体"/>
          <w:color w:val="FF0000"/>
          <w:sz w:val="24"/>
        </w:rPr>
      </w:pPr>
    </w:p>
    <w:p w:rsidR="00090B41" w:rsidRDefault="00C739EC" w:rsidP="00090B41">
      <w:pPr>
        <w:spacing w:line="400" w:lineRule="exact"/>
        <w:rPr>
          <w:rFonts w:ascii="宋体" w:hAnsi="宋体"/>
          <w:sz w:val="24"/>
        </w:rPr>
      </w:pPr>
      <w:r w:rsidRPr="00C739EC">
        <w:rPr>
          <w:rFonts w:ascii="宋体" w:hAnsi="宋体" w:hint="eastAsia"/>
          <w:sz w:val="24"/>
        </w:rPr>
        <w:t>医用冷藏冰箱</w:t>
      </w:r>
      <w:r w:rsidR="00050DF5">
        <w:rPr>
          <w:rFonts w:ascii="宋体" w:hAnsi="宋体" w:hint="eastAsia"/>
          <w:sz w:val="24"/>
        </w:rPr>
        <w:t>设备参数要求：</w:t>
      </w:r>
      <w:bookmarkStart w:id="1" w:name="_Toc519388275"/>
    </w:p>
    <w:bookmarkEnd w:id="1"/>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1.样式：立式。</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2.容积：</w:t>
      </w:r>
      <w:r>
        <w:rPr>
          <w:rFonts w:ascii="宋体" w:hAnsi="宋体" w:cs="仿宋_GB2312"/>
          <w:sz w:val="24"/>
        </w:rPr>
        <w:t>6</w:t>
      </w:r>
      <w:r>
        <w:rPr>
          <w:rFonts w:ascii="宋体" w:hAnsi="宋体" w:cs="仿宋_GB2312" w:hint="eastAsia"/>
          <w:sz w:val="24"/>
        </w:rPr>
        <w:t>0L。</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3.净重：33kg。</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4.额定功率：72W。</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5.</w:t>
      </w:r>
      <w:r>
        <w:rPr>
          <w:rFonts w:ascii="宋体" w:hAnsi="宋体" w:cs="仿宋" w:hint="eastAsia"/>
          <w:sz w:val="24"/>
        </w:rPr>
        <w:t>噪音值：50dB。</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6.气候类型：</w:t>
      </w:r>
      <w:r>
        <w:rPr>
          <w:rFonts w:ascii="宋体" w:hAnsi="宋体" w:cs="宋体" w:hint="eastAsia"/>
          <w:kern w:val="0"/>
          <w:sz w:val="24"/>
        </w:rPr>
        <w:t>SN/N。</w:t>
      </w:r>
    </w:p>
    <w:p w:rsidR="00C739EC" w:rsidRDefault="00C739EC" w:rsidP="00C739EC">
      <w:pPr>
        <w:spacing w:line="360" w:lineRule="auto"/>
        <w:jc w:val="left"/>
        <w:textAlignment w:val="baseline"/>
        <w:rPr>
          <w:rFonts w:ascii="宋体" w:hAnsi="宋体" w:cs="宋体"/>
          <w:sz w:val="24"/>
        </w:rPr>
      </w:pPr>
      <w:r>
        <w:rPr>
          <w:rFonts w:ascii="宋体" w:hAnsi="宋体" w:cs="仿宋" w:hint="eastAsia"/>
          <w:sz w:val="24"/>
        </w:rPr>
        <w:t>7.</w:t>
      </w:r>
      <w:r>
        <w:rPr>
          <w:rFonts w:ascii="宋体" w:hAnsi="宋体" w:cs="宋体" w:hint="eastAsia"/>
          <w:bCs/>
          <w:sz w:val="24"/>
        </w:rPr>
        <w:t>制冷方式</w:t>
      </w:r>
      <w:r>
        <w:rPr>
          <w:rFonts w:ascii="宋体" w:hAnsi="宋体" w:cs="宋体" w:hint="eastAsia"/>
          <w:sz w:val="24"/>
        </w:rPr>
        <w:t>：风冷。</w:t>
      </w:r>
    </w:p>
    <w:p w:rsidR="00C739EC" w:rsidRDefault="00C739EC" w:rsidP="00C739EC">
      <w:pPr>
        <w:spacing w:line="360" w:lineRule="auto"/>
        <w:jc w:val="left"/>
        <w:textAlignment w:val="baseline"/>
        <w:rPr>
          <w:rFonts w:ascii="宋体" w:hAnsi="宋体" w:cs="仿宋_GB2312"/>
          <w:kern w:val="0"/>
          <w:sz w:val="24"/>
        </w:rPr>
      </w:pPr>
      <w:r>
        <w:rPr>
          <w:rFonts w:ascii="宋体" w:hAnsi="宋体" w:cs="仿宋_GB2312" w:hint="eastAsia"/>
          <w:kern w:val="0"/>
          <w:sz w:val="24"/>
        </w:rPr>
        <w:t>8.箱内温度：2℃～8℃。</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lastRenderedPageBreak/>
        <w:t>9.工作条件：环境温度10～32℃，电源220V/50Hz。</w:t>
      </w:r>
    </w:p>
    <w:p w:rsidR="00C739EC" w:rsidRDefault="00C739EC" w:rsidP="00C739EC">
      <w:pPr>
        <w:spacing w:line="360" w:lineRule="auto"/>
        <w:jc w:val="left"/>
        <w:textAlignment w:val="baseline"/>
        <w:rPr>
          <w:rFonts w:ascii="宋体" w:hAnsi="宋体" w:cs="仿宋_GB2312"/>
          <w:sz w:val="24"/>
        </w:rPr>
      </w:pPr>
      <w:r>
        <w:rPr>
          <w:rFonts w:ascii="宋体" w:hAnsi="宋体" w:cs="仿宋_GB2312"/>
          <w:sz w:val="24"/>
        </w:rPr>
        <w:t>1</w:t>
      </w:r>
      <w:r>
        <w:rPr>
          <w:rFonts w:ascii="宋体" w:hAnsi="宋体" w:cs="仿宋_GB2312" w:hint="eastAsia"/>
          <w:sz w:val="24"/>
        </w:rPr>
        <w:t>0.外部尺寸（宽*深*高）：</w:t>
      </w:r>
      <w:r>
        <w:rPr>
          <w:rFonts w:ascii="宋体" w:hAnsi="宋体" w:cs="仿宋_GB2312"/>
          <w:sz w:val="24"/>
        </w:rPr>
        <w:t>4</w:t>
      </w:r>
      <w:r>
        <w:rPr>
          <w:rFonts w:ascii="宋体" w:hAnsi="宋体" w:cs="仿宋_GB2312" w:hint="eastAsia"/>
          <w:sz w:val="24"/>
        </w:rPr>
        <w:t>9</w:t>
      </w:r>
      <w:r>
        <w:rPr>
          <w:rFonts w:ascii="宋体" w:hAnsi="宋体" w:cs="仿宋_GB2312"/>
          <w:sz w:val="24"/>
        </w:rPr>
        <w:t>0</w:t>
      </w:r>
      <w:r>
        <w:rPr>
          <w:rFonts w:ascii="宋体" w:hAnsi="宋体" w:cs="仿宋_GB2312" w:hint="eastAsia"/>
          <w:sz w:val="24"/>
        </w:rPr>
        <w:t>*</w:t>
      </w:r>
      <w:r>
        <w:rPr>
          <w:rFonts w:ascii="宋体" w:hAnsi="宋体" w:cs="仿宋_GB2312"/>
          <w:sz w:val="24"/>
        </w:rPr>
        <w:t>4</w:t>
      </w:r>
      <w:r>
        <w:rPr>
          <w:rFonts w:ascii="宋体" w:hAnsi="宋体" w:cs="仿宋_GB2312" w:hint="eastAsia"/>
          <w:sz w:val="24"/>
        </w:rPr>
        <w:t>41*710（mm）。</w:t>
      </w:r>
    </w:p>
    <w:p w:rsidR="00C739EC" w:rsidRDefault="00C739EC" w:rsidP="00C739EC">
      <w:pPr>
        <w:spacing w:line="360" w:lineRule="auto"/>
        <w:jc w:val="left"/>
        <w:textAlignment w:val="baseline"/>
        <w:rPr>
          <w:rFonts w:ascii="宋体" w:hAnsi="宋体" w:cs="仿宋_GB2312"/>
          <w:sz w:val="24"/>
        </w:rPr>
      </w:pPr>
      <w:r>
        <w:rPr>
          <w:rFonts w:ascii="宋体" w:hAnsi="宋体" w:cs="仿宋_GB2312"/>
          <w:sz w:val="24"/>
        </w:rPr>
        <w:t>1</w:t>
      </w:r>
      <w:r>
        <w:rPr>
          <w:rFonts w:ascii="宋体" w:hAnsi="宋体" w:cs="仿宋_GB2312" w:hint="eastAsia"/>
          <w:sz w:val="24"/>
        </w:rPr>
        <w:t>1.内部尺寸（宽*深*高）：</w:t>
      </w:r>
      <w:r>
        <w:rPr>
          <w:rFonts w:ascii="宋体" w:hAnsi="宋体" w:cs="仿宋_GB2312"/>
          <w:sz w:val="24"/>
        </w:rPr>
        <w:t>4</w:t>
      </w:r>
      <w:r>
        <w:rPr>
          <w:rFonts w:ascii="宋体" w:hAnsi="宋体" w:cs="仿宋_GB2312" w:hint="eastAsia"/>
          <w:sz w:val="24"/>
        </w:rPr>
        <w:t>1</w:t>
      </w:r>
      <w:r>
        <w:rPr>
          <w:rFonts w:ascii="宋体" w:hAnsi="宋体" w:cs="仿宋_GB2312"/>
          <w:sz w:val="24"/>
        </w:rPr>
        <w:t>0</w:t>
      </w:r>
      <w:r>
        <w:rPr>
          <w:rFonts w:ascii="宋体" w:hAnsi="宋体" w:cs="仿宋_GB2312" w:hint="eastAsia"/>
          <w:sz w:val="24"/>
        </w:rPr>
        <w:t>*</w:t>
      </w:r>
      <w:r>
        <w:rPr>
          <w:rFonts w:ascii="宋体" w:hAnsi="宋体" w:cs="仿宋_GB2312"/>
          <w:sz w:val="24"/>
        </w:rPr>
        <w:t>3</w:t>
      </w:r>
      <w:r>
        <w:rPr>
          <w:rFonts w:ascii="宋体" w:hAnsi="宋体" w:cs="仿宋_GB2312" w:hint="eastAsia"/>
          <w:sz w:val="24"/>
        </w:rPr>
        <w:t>15*</w:t>
      </w:r>
      <w:r>
        <w:rPr>
          <w:rFonts w:ascii="宋体" w:hAnsi="宋体" w:cs="仿宋_GB2312"/>
          <w:sz w:val="24"/>
        </w:rPr>
        <w:t>5</w:t>
      </w:r>
      <w:r>
        <w:rPr>
          <w:rFonts w:ascii="宋体" w:hAnsi="宋体" w:cs="仿宋_GB2312" w:hint="eastAsia"/>
          <w:sz w:val="24"/>
        </w:rPr>
        <w:t>60（mm）。</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12.外部材料：喷涂钢板。</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13.内部材料：喷涂钢板。</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14.门体数量：1扇。</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15.门体结构：</w:t>
      </w:r>
      <w:r>
        <w:rPr>
          <w:rFonts w:ascii="宋体" w:hAnsi="宋体" w:cs="仿宋_GB2312" w:hint="eastAsia"/>
          <w:kern w:val="0"/>
          <w:sz w:val="24"/>
        </w:rPr>
        <w:t>双层中空保温玻璃门</w:t>
      </w:r>
      <w:r>
        <w:rPr>
          <w:rFonts w:ascii="宋体" w:hAnsi="宋体" w:cs="仿宋_GB2312" w:hint="eastAsia"/>
          <w:sz w:val="24"/>
        </w:rPr>
        <w:t>。</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16.网架：</w:t>
      </w:r>
      <w:r>
        <w:rPr>
          <w:rFonts w:ascii="宋体" w:hAnsi="宋体" w:cs="仿宋_GB2312"/>
          <w:sz w:val="24"/>
        </w:rPr>
        <w:t>2</w:t>
      </w:r>
      <w:r>
        <w:rPr>
          <w:rFonts w:ascii="宋体" w:hAnsi="宋体" w:cs="仿宋_GB2312" w:hint="eastAsia"/>
          <w:sz w:val="24"/>
        </w:rPr>
        <w:t xml:space="preserve">层，浸塑材质。 </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17.</w:t>
      </w:r>
      <w:r>
        <w:rPr>
          <w:rFonts w:ascii="宋体" w:hAnsi="宋体" w:cs="仿宋_GB2312" w:hint="eastAsia"/>
          <w:kern w:val="0"/>
          <w:sz w:val="24"/>
        </w:rPr>
        <w:t>底脚：4个调平脚。</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18.冷凝器：丝管式冷凝器。</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19.蒸发器：盘管式蒸发器。</w:t>
      </w:r>
    </w:p>
    <w:p w:rsidR="00C739EC" w:rsidRDefault="00C739EC" w:rsidP="00C739EC">
      <w:pPr>
        <w:spacing w:line="360" w:lineRule="auto"/>
        <w:jc w:val="left"/>
        <w:textAlignment w:val="baseline"/>
        <w:rPr>
          <w:rFonts w:ascii="宋体" w:hAnsi="宋体" w:cs="仿宋_GB2312"/>
          <w:sz w:val="24"/>
        </w:rPr>
      </w:pPr>
      <w:r>
        <w:rPr>
          <w:rFonts w:ascii="宋体" w:hAnsi="宋体" w:cs="仿宋_GB2312"/>
          <w:sz w:val="24"/>
        </w:rPr>
        <w:t>2</w:t>
      </w:r>
      <w:r>
        <w:rPr>
          <w:rFonts w:ascii="宋体" w:hAnsi="宋体" w:cs="仿宋_GB2312" w:hint="eastAsia"/>
          <w:sz w:val="24"/>
        </w:rPr>
        <w:t>0.制冷剂：采用绿色环保制冷剂。</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21.压缩机：国际知名品牌压缩机，数量1个。</w:t>
      </w:r>
    </w:p>
    <w:p w:rsidR="00C739EC" w:rsidRDefault="00C739EC" w:rsidP="00C739EC">
      <w:pPr>
        <w:spacing w:line="360" w:lineRule="auto"/>
        <w:jc w:val="left"/>
        <w:textAlignment w:val="baseline"/>
        <w:rPr>
          <w:rFonts w:ascii="宋体" w:hAnsi="宋体" w:cs="仿宋_GB2312"/>
          <w:kern w:val="0"/>
          <w:sz w:val="24"/>
        </w:rPr>
      </w:pPr>
      <w:r>
        <w:rPr>
          <w:rFonts w:ascii="宋体" w:hAnsi="宋体" w:cs="仿宋_GB2312" w:hint="eastAsia"/>
          <w:kern w:val="0"/>
          <w:sz w:val="24"/>
        </w:rPr>
        <w:t>22.风道设计：循环</w:t>
      </w:r>
      <w:proofErr w:type="gramStart"/>
      <w:r>
        <w:rPr>
          <w:rFonts w:ascii="宋体" w:hAnsi="宋体" w:cs="仿宋_GB2312" w:hint="eastAsia"/>
          <w:kern w:val="0"/>
          <w:sz w:val="24"/>
        </w:rPr>
        <w:t>风冷背吹技术</w:t>
      </w:r>
      <w:proofErr w:type="gramEnd"/>
      <w:r>
        <w:rPr>
          <w:rFonts w:ascii="宋体" w:hAnsi="宋体" w:cs="仿宋_GB2312" w:hint="eastAsia"/>
          <w:kern w:val="0"/>
          <w:sz w:val="24"/>
        </w:rPr>
        <w:t>，避免因储存物品的阻挡导致通风不畅或温度不均匀。</w:t>
      </w:r>
    </w:p>
    <w:p w:rsidR="00C739EC" w:rsidRDefault="00C739EC" w:rsidP="00C739EC">
      <w:pPr>
        <w:spacing w:line="360" w:lineRule="auto"/>
        <w:jc w:val="left"/>
        <w:textAlignment w:val="baseline"/>
        <w:rPr>
          <w:rFonts w:ascii="宋体" w:hAnsi="宋体" w:cs="仿宋_GB2312"/>
          <w:kern w:val="0"/>
          <w:sz w:val="24"/>
        </w:rPr>
      </w:pPr>
      <w:r>
        <w:rPr>
          <w:rFonts w:ascii="宋体" w:hAnsi="宋体" w:cs="仿宋_GB2312" w:hint="eastAsia"/>
          <w:sz w:val="24"/>
        </w:rPr>
        <w:t>23.制冷系统：</w:t>
      </w:r>
      <w:r>
        <w:rPr>
          <w:rFonts w:ascii="宋体" w:hAnsi="宋体" w:cs="仿宋_GB2312" w:hint="eastAsia"/>
          <w:kern w:val="0"/>
          <w:sz w:val="24"/>
        </w:rPr>
        <w:t>高效的制冷系统设计，实现更均匀的温度布局，同时保证更小的温度波动，从而实现样本储存温度的稳定。</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24.温度控制：</w:t>
      </w:r>
      <w:r>
        <w:rPr>
          <w:rFonts w:ascii="宋体" w:hAnsi="宋体" w:cs="仿宋_GB2312" w:hint="eastAsia"/>
          <w:kern w:val="0"/>
          <w:sz w:val="24"/>
        </w:rPr>
        <w:t>微电脑控制系统，L</w:t>
      </w:r>
      <w:r>
        <w:rPr>
          <w:rFonts w:ascii="宋体" w:hAnsi="宋体" w:cs="仿宋_GB2312"/>
          <w:kern w:val="0"/>
          <w:sz w:val="24"/>
        </w:rPr>
        <w:t>ED</w:t>
      </w:r>
      <w:r>
        <w:rPr>
          <w:rFonts w:ascii="宋体" w:hAnsi="宋体" w:cs="仿宋_GB2312" w:hint="eastAsia"/>
          <w:kern w:val="0"/>
          <w:sz w:val="24"/>
        </w:rPr>
        <w:t>数码显示温度数据，可确保精确稳定的运行；精准的电子温度控制及显示，显示精度达到0.1℃。</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25</w:t>
      </w:r>
      <w:r>
        <w:rPr>
          <w:rFonts w:ascii="宋体" w:hAnsi="宋体" w:cs="仿宋_GB2312"/>
          <w:sz w:val="24"/>
        </w:rPr>
        <w:t>.</w:t>
      </w:r>
      <w:r>
        <w:rPr>
          <w:rFonts w:ascii="宋体" w:hAnsi="宋体" w:cs="仿宋_GB2312" w:hint="eastAsia"/>
          <w:sz w:val="24"/>
        </w:rPr>
        <w:t>显示方式：LED数码显示屏，可显示箱内温度及报警信息。</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26.报警系统：高低温报警、门开报警、温控器故障报警</w:t>
      </w:r>
      <w:r>
        <w:rPr>
          <w:rFonts w:ascii="宋体" w:hAnsi="宋体" w:cs="仿宋_GB2312" w:hint="eastAsia"/>
          <w:kern w:val="0"/>
          <w:sz w:val="24"/>
        </w:rPr>
        <w:t>。</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27.报警方式：具备声音蜂鸣和灯光闪烁双重报警方式。</w:t>
      </w:r>
    </w:p>
    <w:p w:rsidR="00C739EC" w:rsidRDefault="00C739EC" w:rsidP="00C739EC">
      <w:pPr>
        <w:widowControl/>
        <w:snapToGrid w:val="0"/>
        <w:spacing w:line="360" w:lineRule="auto"/>
        <w:jc w:val="left"/>
        <w:textAlignment w:val="baseline"/>
        <w:rPr>
          <w:rFonts w:ascii="宋体" w:hAnsi="宋体" w:cs="仿宋_GB2312"/>
          <w:sz w:val="24"/>
        </w:rPr>
      </w:pPr>
      <w:r>
        <w:rPr>
          <w:rFonts w:ascii="宋体" w:hAnsi="宋体" w:cs="仿宋_GB2312" w:hint="eastAsia"/>
          <w:sz w:val="24"/>
        </w:rPr>
        <w:t>28.电器安全：</w:t>
      </w:r>
    </w:p>
    <w:p w:rsidR="00C739EC" w:rsidRDefault="00C739EC" w:rsidP="00C739EC">
      <w:pPr>
        <w:widowControl/>
        <w:snapToGrid w:val="0"/>
        <w:spacing w:line="360" w:lineRule="auto"/>
        <w:jc w:val="left"/>
        <w:textAlignment w:val="baseline"/>
        <w:rPr>
          <w:rFonts w:ascii="宋体" w:hAnsi="宋体" w:cs="仿宋_GB2312"/>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）键盘锁定、密码保护功能，防止随意调整运行参数；</w:t>
      </w:r>
    </w:p>
    <w:p w:rsidR="00C739EC" w:rsidRDefault="00C739EC" w:rsidP="00C739EC">
      <w:pPr>
        <w:widowControl/>
        <w:snapToGrid w:val="0"/>
        <w:spacing w:line="360" w:lineRule="auto"/>
        <w:jc w:val="left"/>
        <w:textAlignment w:val="baseline"/>
        <w:rPr>
          <w:rFonts w:ascii="宋体" w:hAnsi="宋体" w:cs="仿宋_GB2312"/>
          <w:sz w:val="24"/>
        </w:rPr>
      </w:pPr>
      <w:r>
        <w:rPr>
          <w:rFonts w:ascii="宋体" w:hAnsi="宋体" w:cs="仿宋_GB2312" w:hint="eastAsia"/>
          <w:sz w:val="24"/>
        </w:rPr>
        <w:t>（</w:t>
      </w:r>
      <w:r>
        <w:rPr>
          <w:rFonts w:ascii="宋体" w:hAnsi="宋体" w:cs="仿宋_GB2312"/>
          <w:sz w:val="24"/>
        </w:rPr>
        <w:t>2</w:t>
      </w:r>
      <w:r>
        <w:rPr>
          <w:rFonts w:ascii="宋体" w:hAnsi="宋体" w:cs="仿宋_GB2312" w:hint="eastAsia"/>
          <w:sz w:val="24"/>
        </w:rPr>
        <w:t>）断电保护：在恢复供电时，所有设备的同时启动会对电网造成较大冲击，从而可能导致断路器跳闸；针对这种情况特别设计的设备延时启动功能可使设备在恢复期间延时数分钟启动，使设备平稳的重新运行；</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w:t>
      </w:r>
      <w:r>
        <w:rPr>
          <w:rFonts w:ascii="宋体" w:hAnsi="宋体" w:cs="仿宋_GB2312"/>
          <w:sz w:val="24"/>
        </w:rPr>
        <w:t>3</w:t>
      </w:r>
      <w:r>
        <w:rPr>
          <w:rFonts w:ascii="宋体" w:hAnsi="宋体" w:cs="仿宋_GB2312" w:hint="eastAsia"/>
          <w:sz w:val="24"/>
        </w:rPr>
        <w:t>）宽电压带适用，可在187V～242V范围内正常使用。</w:t>
      </w:r>
    </w:p>
    <w:p w:rsidR="00C739EC" w:rsidRDefault="00C739EC" w:rsidP="00C739EC">
      <w:pPr>
        <w:widowControl/>
        <w:snapToGrid w:val="0"/>
        <w:spacing w:line="360" w:lineRule="auto"/>
        <w:jc w:val="left"/>
        <w:textAlignment w:val="baseline"/>
        <w:rPr>
          <w:rFonts w:ascii="宋体" w:hAnsi="宋体" w:cs="仿宋_GB2312"/>
          <w:kern w:val="0"/>
          <w:sz w:val="24"/>
        </w:rPr>
      </w:pPr>
      <w:r>
        <w:rPr>
          <w:rFonts w:ascii="宋体" w:hAnsi="宋体" w:cs="仿宋_GB2312" w:hint="eastAsia"/>
          <w:kern w:val="0"/>
          <w:sz w:val="24"/>
        </w:rPr>
        <w:t>29.特色功能：</w:t>
      </w:r>
    </w:p>
    <w:p w:rsidR="00C739EC" w:rsidRDefault="00C739EC" w:rsidP="00C739EC">
      <w:pPr>
        <w:spacing w:line="360" w:lineRule="auto"/>
        <w:jc w:val="left"/>
        <w:textAlignment w:val="baseline"/>
        <w:rPr>
          <w:rFonts w:ascii="宋体" w:hAnsi="宋体" w:cs="仿宋_GB2312"/>
          <w:kern w:val="0"/>
          <w:sz w:val="24"/>
        </w:rPr>
      </w:pPr>
      <w:r>
        <w:rPr>
          <w:rFonts w:ascii="宋体" w:hAnsi="宋体" w:cs="仿宋_GB2312" w:hint="eastAsia"/>
          <w:kern w:val="0"/>
          <w:sz w:val="24"/>
        </w:rPr>
        <w:t>（1）</w:t>
      </w:r>
      <w:proofErr w:type="gramStart"/>
      <w:r>
        <w:rPr>
          <w:rFonts w:ascii="宋体" w:hAnsi="宋体" w:cs="仿宋_GB2312" w:hint="eastAsia"/>
          <w:kern w:val="0"/>
          <w:sz w:val="24"/>
        </w:rPr>
        <w:t>标配1个</w:t>
      </w:r>
      <w:proofErr w:type="gramEnd"/>
      <w:r>
        <w:rPr>
          <w:rFonts w:ascii="宋体" w:hAnsi="宋体" w:cs="仿宋_GB2312" w:hint="eastAsia"/>
          <w:kern w:val="0"/>
          <w:sz w:val="24"/>
        </w:rPr>
        <w:t>门锁设计，保障存储安全；</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lastRenderedPageBreak/>
        <w:t>（2）LED数码显示屏，便于观察；</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（3）内设LED冷光源照明灯，使箱体内部一目了然；</w:t>
      </w:r>
    </w:p>
    <w:p w:rsidR="00C739EC" w:rsidRDefault="00C739EC" w:rsidP="00C739EC">
      <w:pPr>
        <w:spacing w:line="360" w:lineRule="auto"/>
        <w:jc w:val="left"/>
        <w:textAlignment w:val="baseline"/>
        <w:rPr>
          <w:rFonts w:ascii="宋体" w:hAnsi="宋体" w:cs="仿宋_GB2312"/>
          <w:sz w:val="24"/>
        </w:rPr>
      </w:pPr>
      <w:r>
        <w:rPr>
          <w:rFonts w:ascii="宋体" w:hAnsi="宋体" w:cs="仿宋_GB2312" w:hint="eastAsia"/>
          <w:sz w:val="24"/>
        </w:rPr>
        <w:t>（</w:t>
      </w:r>
      <w:r>
        <w:rPr>
          <w:rFonts w:ascii="宋体" w:hAnsi="宋体" w:cs="仿宋_GB2312"/>
          <w:sz w:val="24"/>
        </w:rPr>
        <w:t>4</w:t>
      </w:r>
      <w:r>
        <w:rPr>
          <w:rFonts w:ascii="宋体" w:hAnsi="宋体" w:cs="仿宋_GB2312" w:hint="eastAsia"/>
          <w:sz w:val="24"/>
        </w:rPr>
        <w:t>）2层</w:t>
      </w:r>
      <w:proofErr w:type="gramStart"/>
      <w:r>
        <w:rPr>
          <w:rFonts w:ascii="宋体" w:hAnsi="宋体" w:cs="仿宋_GB2312" w:hint="eastAsia"/>
          <w:sz w:val="24"/>
        </w:rPr>
        <w:t>浸塑网架</w:t>
      </w:r>
      <w:proofErr w:type="gramEnd"/>
      <w:r>
        <w:rPr>
          <w:rFonts w:ascii="宋体" w:hAnsi="宋体" w:cs="仿宋_GB2312" w:hint="eastAsia"/>
          <w:sz w:val="24"/>
        </w:rPr>
        <w:t>设计；</w:t>
      </w:r>
    </w:p>
    <w:p w:rsidR="00C739EC" w:rsidRDefault="00C739EC" w:rsidP="00C739EC">
      <w:pPr>
        <w:spacing w:line="360" w:lineRule="auto"/>
        <w:textAlignment w:val="baseline"/>
        <w:rPr>
          <w:rFonts w:ascii="宋体" w:hAnsi="宋体" w:cs="仿宋_GB2312"/>
          <w:bCs/>
          <w:sz w:val="24"/>
        </w:rPr>
      </w:pPr>
      <w:r>
        <w:rPr>
          <w:rFonts w:ascii="宋体" w:hAnsi="宋体" w:cs="仿宋_GB2312" w:hint="eastAsia"/>
          <w:sz w:val="24"/>
        </w:rPr>
        <w:t>（5）</w:t>
      </w:r>
      <w:proofErr w:type="gramStart"/>
      <w:r>
        <w:rPr>
          <w:rFonts w:ascii="宋体" w:hAnsi="宋体" w:cs="仿宋_GB2312" w:hint="eastAsia"/>
          <w:sz w:val="24"/>
        </w:rPr>
        <w:t>标配测试</w:t>
      </w:r>
      <w:proofErr w:type="gramEnd"/>
      <w:r>
        <w:rPr>
          <w:rFonts w:ascii="宋体" w:hAnsi="宋体" w:cs="仿宋_GB2312" w:hint="eastAsia"/>
          <w:sz w:val="24"/>
        </w:rPr>
        <w:t>孔，方便安装温度记录仪。</w:t>
      </w:r>
    </w:p>
    <w:p w:rsidR="00C739EC" w:rsidRDefault="00C739EC" w:rsidP="00C739EC">
      <w:pPr>
        <w:spacing w:line="360" w:lineRule="auto"/>
        <w:jc w:val="left"/>
        <w:textAlignment w:val="baseline"/>
        <w:rPr>
          <w:rFonts w:ascii="宋体" w:hAnsi="宋体" w:cs="仿宋_GB2312"/>
          <w:sz w:val="24"/>
        </w:rPr>
      </w:pPr>
      <w:r>
        <w:rPr>
          <w:rFonts w:ascii="宋体" w:hAnsi="宋体" w:cs="仿宋_GB2312"/>
          <w:sz w:val="24"/>
        </w:rPr>
        <w:t>3</w:t>
      </w:r>
      <w:r>
        <w:rPr>
          <w:rFonts w:ascii="宋体" w:hAnsi="宋体" w:cs="仿宋_GB2312" w:hint="eastAsia"/>
          <w:sz w:val="24"/>
        </w:rPr>
        <w:t>0.可选配件：冷链监控系统。</w:t>
      </w:r>
    </w:p>
    <w:p w:rsidR="00C739EC" w:rsidRDefault="00C739EC" w:rsidP="00C739EC">
      <w:pPr>
        <w:spacing w:line="360" w:lineRule="auto"/>
        <w:textAlignment w:val="baseline"/>
        <w:rPr>
          <w:rFonts w:ascii="宋体" w:hAnsi="宋体" w:cs="仿宋_GB2312"/>
          <w:sz w:val="24"/>
        </w:rPr>
      </w:pPr>
      <w:r>
        <w:rPr>
          <w:rFonts w:ascii="宋体" w:hAnsi="宋体" w:cs="仿宋_GB2312" w:hint="eastAsia"/>
          <w:sz w:val="24"/>
        </w:rPr>
        <w:t xml:space="preserve">31.资格凭证： </w:t>
      </w:r>
    </w:p>
    <w:p w:rsidR="00C739EC" w:rsidRDefault="00C739EC" w:rsidP="00C739EC">
      <w:pPr>
        <w:spacing w:line="360" w:lineRule="auto"/>
        <w:textAlignment w:val="baseline"/>
        <w:rPr>
          <w:rFonts w:ascii="宋体" w:hAnsi="宋体" w:cs="仿宋"/>
          <w:sz w:val="24"/>
        </w:rPr>
      </w:pPr>
      <w:r>
        <w:rPr>
          <w:rFonts w:ascii="宋体" w:hAnsi="宋体" w:cs="仿宋" w:hint="eastAsia"/>
          <w:sz w:val="24"/>
        </w:rPr>
        <w:t>（1）医疗器械生产许可证；</w:t>
      </w:r>
    </w:p>
    <w:p w:rsidR="00C739EC" w:rsidRDefault="00C739EC" w:rsidP="00C739EC">
      <w:pPr>
        <w:spacing w:line="360" w:lineRule="auto"/>
        <w:textAlignment w:val="baseline"/>
        <w:rPr>
          <w:rFonts w:ascii="宋体" w:hAnsi="宋体" w:cs="仿宋"/>
          <w:sz w:val="24"/>
        </w:rPr>
      </w:pPr>
      <w:r>
        <w:rPr>
          <w:rFonts w:ascii="宋体" w:hAnsi="宋体" w:cs="仿宋" w:hint="eastAsia"/>
          <w:sz w:val="24"/>
        </w:rPr>
        <w:t>（2）医疗器械注册证；</w:t>
      </w:r>
    </w:p>
    <w:p w:rsidR="00C739EC" w:rsidRDefault="00C739EC" w:rsidP="00C739EC">
      <w:pPr>
        <w:spacing w:line="360" w:lineRule="auto"/>
        <w:textAlignment w:val="baseline"/>
        <w:rPr>
          <w:rFonts w:ascii="宋体" w:hAnsi="宋体" w:cs="仿宋"/>
          <w:sz w:val="24"/>
        </w:rPr>
      </w:pPr>
      <w:r>
        <w:rPr>
          <w:rFonts w:ascii="宋体" w:hAnsi="宋体" w:cs="仿宋" w:hint="eastAsia"/>
          <w:sz w:val="24"/>
        </w:rPr>
        <w:t>（3）ISO9001质量管理体系认证；</w:t>
      </w:r>
    </w:p>
    <w:p w:rsidR="00C739EC" w:rsidRDefault="00C739EC" w:rsidP="00C739EC">
      <w:pPr>
        <w:spacing w:line="360" w:lineRule="auto"/>
        <w:jc w:val="left"/>
        <w:textAlignment w:val="baseline"/>
        <w:rPr>
          <w:rFonts w:ascii="宋体" w:hAnsi="宋体" w:cs="仿宋"/>
          <w:sz w:val="24"/>
        </w:rPr>
      </w:pPr>
      <w:r>
        <w:rPr>
          <w:rFonts w:ascii="宋体" w:hAnsi="宋体" w:cs="仿宋" w:hint="eastAsia"/>
          <w:sz w:val="24"/>
        </w:rPr>
        <w:t>（4）IS</w:t>
      </w:r>
      <w:r>
        <w:rPr>
          <w:rFonts w:ascii="宋体" w:hAnsi="宋体" w:cs="仿宋"/>
          <w:sz w:val="24"/>
        </w:rPr>
        <w:t>O</w:t>
      </w:r>
      <w:r>
        <w:rPr>
          <w:rFonts w:ascii="宋体" w:hAnsi="宋体" w:cs="仿宋" w:hint="eastAsia"/>
          <w:sz w:val="24"/>
        </w:rPr>
        <w:t>13485医疗器械质量管理体系认证；                                                                       （5）ISO14001环境管理体系认证；</w:t>
      </w:r>
    </w:p>
    <w:p w:rsidR="00C739EC" w:rsidRDefault="00C739EC" w:rsidP="00C739EC">
      <w:pPr>
        <w:spacing w:line="360" w:lineRule="auto"/>
        <w:jc w:val="left"/>
        <w:textAlignment w:val="baseline"/>
        <w:rPr>
          <w:rFonts w:ascii="宋体" w:hAnsi="宋体" w:cs="仿宋"/>
          <w:sz w:val="24"/>
        </w:rPr>
      </w:pPr>
      <w:r>
        <w:rPr>
          <w:rFonts w:ascii="宋体" w:hAnsi="宋体" w:cs="仿宋" w:hint="eastAsia"/>
          <w:sz w:val="24"/>
        </w:rPr>
        <w:t>（6）OHSAS18001职业健康安全管理体系认证。</w:t>
      </w:r>
    </w:p>
    <w:p w:rsidR="00C739EC" w:rsidRDefault="00C739EC" w:rsidP="00C739EC">
      <w:pPr>
        <w:spacing w:line="360" w:lineRule="auto"/>
        <w:textAlignment w:val="baseline"/>
        <w:rPr>
          <w:rFonts w:ascii="宋体" w:hAnsi="宋体" w:cs="仿宋_GB2312"/>
          <w:bCs/>
          <w:sz w:val="24"/>
        </w:rPr>
      </w:pPr>
      <w:r>
        <w:rPr>
          <w:rFonts w:ascii="宋体" w:hAnsi="宋体" w:cs="仿宋_GB2312" w:hint="eastAsia"/>
          <w:bCs/>
          <w:sz w:val="24"/>
        </w:rPr>
        <w:t>*32</w:t>
      </w:r>
      <w:r>
        <w:rPr>
          <w:rFonts w:ascii="宋体" w:hAnsi="宋体" w:cs="仿宋_GB2312"/>
          <w:bCs/>
          <w:sz w:val="24"/>
        </w:rPr>
        <w:t>.</w:t>
      </w:r>
      <w:r>
        <w:rPr>
          <w:rFonts w:ascii="宋体" w:hAnsi="宋体" w:cs="仿宋_GB2312" w:hint="eastAsia"/>
          <w:bCs/>
          <w:sz w:val="24"/>
        </w:rPr>
        <w:t>售后质保：整机质保三年。</w:t>
      </w:r>
    </w:p>
    <w:p w:rsidR="00090B41" w:rsidRPr="00C739EC" w:rsidRDefault="00090B41" w:rsidP="00090B41"/>
    <w:p w:rsidR="00C739EC" w:rsidRPr="00090B41" w:rsidRDefault="00C739EC" w:rsidP="00090B41"/>
    <w:p w:rsidR="008B18E9" w:rsidRDefault="00050DF5" w:rsidP="00AD162F">
      <w:pPr>
        <w:spacing w:line="400" w:lineRule="exact"/>
        <w:rPr>
          <w:rFonts w:ascii="宋体" w:hAnsi="宋体"/>
          <w:sz w:val="24"/>
        </w:rPr>
      </w:pPr>
      <w:r>
        <w:rPr>
          <w:rFonts w:ascii="宋体" w:hAnsi="宋体" w:hint="eastAsia"/>
          <w:sz w:val="24"/>
        </w:rPr>
        <w:t>备注：提供产品彩页或图片，提供有效的生产厂家、经营公司及所报品种的相关资质文件的复印件，包括《医疗器械生产许可证》《医疗器械经营许可证》《企业法人营业执照》《医疗器械产品注册证》（加盖红章）。</w:t>
      </w:r>
      <w:r w:rsidR="00AD162F" w:rsidRPr="00AD162F">
        <w:rPr>
          <w:rFonts w:ascii="宋体" w:hAnsi="宋体" w:hint="eastAsia"/>
          <w:sz w:val="24"/>
        </w:rPr>
        <w:t>打★号参数为必须满足参数，若不满足</w:t>
      </w:r>
      <w:proofErr w:type="gramStart"/>
      <w:r w:rsidR="00AD162F" w:rsidRPr="00AD162F">
        <w:rPr>
          <w:rFonts w:ascii="宋体" w:hAnsi="宋体" w:hint="eastAsia"/>
          <w:sz w:val="24"/>
        </w:rPr>
        <w:t>作为废标处理</w:t>
      </w:r>
      <w:proofErr w:type="gramEnd"/>
      <w:r w:rsidR="00AD162F" w:rsidRPr="00AD162F">
        <w:rPr>
          <w:rFonts w:ascii="宋体" w:hAnsi="宋体" w:hint="eastAsia"/>
          <w:sz w:val="24"/>
        </w:rPr>
        <w:t>！</w:t>
      </w:r>
      <w:r>
        <w:rPr>
          <w:rFonts w:ascii="宋体" w:hAnsi="宋体" w:hint="eastAsia"/>
          <w:sz w:val="24"/>
        </w:rPr>
        <w:t>中标后三个工作日内送货安装到位。</w:t>
      </w:r>
    </w:p>
    <w:p w:rsidR="008B18E9" w:rsidRDefault="00050DF5">
      <w:pPr>
        <w:numPr>
          <w:ilvl w:val="0"/>
          <w:numId w:val="2"/>
        </w:numPr>
        <w:spacing w:line="400" w:lineRule="exact"/>
        <w:rPr>
          <w:rFonts w:ascii="宋体" w:hAnsi="宋体"/>
          <w:sz w:val="24"/>
        </w:rPr>
      </w:pPr>
      <w:r>
        <w:rPr>
          <w:rFonts w:ascii="宋体" w:hAnsi="宋体" w:hint="eastAsia"/>
          <w:sz w:val="24"/>
        </w:rPr>
        <w:t>付款条件及方法： 按我院制定的医疗器械管理办法回款。</w:t>
      </w:r>
    </w:p>
    <w:p w:rsidR="008B18E9" w:rsidRDefault="00050DF5">
      <w:pPr>
        <w:numPr>
          <w:ilvl w:val="0"/>
          <w:numId w:val="2"/>
        </w:numPr>
        <w:spacing w:line="400" w:lineRule="exact"/>
        <w:rPr>
          <w:rFonts w:ascii="宋体" w:hAnsi="宋体"/>
          <w:sz w:val="24"/>
        </w:rPr>
      </w:pPr>
      <w:r>
        <w:rPr>
          <w:rFonts w:ascii="宋体" w:hAnsi="宋体" w:hint="eastAsia"/>
          <w:sz w:val="24"/>
        </w:rPr>
        <w:t>服务承诺：询价供应商就以上清单中的货物质量与服务</w:t>
      </w:r>
      <w:proofErr w:type="gramStart"/>
      <w:r>
        <w:rPr>
          <w:rFonts w:ascii="宋体" w:hAnsi="宋体" w:hint="eastAsia"/>
          <w:sz w:val="24"/>
        </w:rPr>
        <w:t>作出</w:t>
      </w:r>
      <w:proofErr w:type="gramEnd"/>
      <w:r>
        <w:rPr>
          <w:rFonts w:ascii="宋体" w:hAnsi="宋体" w:hint="eastAsia"/>
          <w:sz w:val="24"/>
        </w:rPr>
        <w:t>各自的承诺。（</w:t>
      </w:r>
      <w:r>
        <w:rPr>
          <w:rFonts w:ascii="宋体" w:hAnsi="宋体" w:hint="eastAsia"/>
          <w:b/>
          <w:sz w:val="24"/>
        </w:rPr>
        <w:t>无售后服务承诺的作无效投标处理</w:t>
      </w:r>
      <w:r>
        <w:rPr>
          <w:rFonts w:ascii="宋体" w:hAnsi="宋体" w:hint="eastAsia"/>
          <w:sz w:val="24"/>
        </w:rPr>
        <w:t>）。</w:t>
      </w:r>
    </w:p>
    <w:p w:rsidR="008B18E9" w:rsidRDefault="00050DF5">
      <w:pPr>
        <w:spacing w:line="400" w:lineRule="exact"/>
        <w:ind w:firstLineChars="2100" w:firstLine="5040"/>
        <w:rPr>
          <w:rFonts w:ascii="宋体" w:hAnsi="宋体"/>
          <w:sz w:val="24"/>
        </w:rPr>
      </w:pPr>
      <w:r>
        <w:rPr>
          <w:rFonts w:ascii="宋体" w:hAnsi="宋体" w:hint="eastAsia"/>
          <w:sz w:val="24"/>
        </w:rPr>
        <w:t>电话传真：</w:t>
      </w:r>
      <w:r>
        <w:rPr>
          <w:rFonts w:ascii="宋体" w:hAnsi="宋体"/>
          <w:sz w:val="24"/>
        </w:rPr>
        <w:t>05</w:t>
      </w:r>
      <w:r>
        <w:rPr>
          <w:rFonts w:ascii="宋体" w:hAnsi="宋体" w:hint="eastAsia"/>
          <w:sz w:val="24"/>
        </w:rPr>
        <w:t>51</w:t>
      </w:r>
      <w:r>
        <w:rPr>
          <w:rFonts w:ascii="宋体" w:hAnsi="宋体"/>
          <w:sz w:val="24"/>
        </w:rPr>
        <w:t>-</w:t>
      </w:r>
      <w:r>
        <w:rPr>
          <w:rFonts w:ascii="宋体" w:hAnsi="宋体" w:hint="eastAsia"/>
          <w:sz w:val="24"/>
        </w:rPr>
        <w:t>8</w:t>
      </w:r>
      <w:r>
        <w:rPr>
          <w:rFonts w:ascii="宋体" w:hAnsi="宋体"/>
          <w:sz w:val="24"/>
        </w:rPr>
        <w:t>73</w:t>
      </w:r>
      <w:r>
        <w:rPr>
          <w:rFonts w:ascii="宋体" w:hAnsi="宋体" w:hint="eastAsia"/>
          <w:sz w:val="24"/>
        </w:rPr>
        <w:t>35182</w:t>
      </w:r>
    </w:p>
    <w:p w:rsidR="008B18E9" w:rsidRDefault="00050DF5">
      <w:pPr>
        <w:spacing w:line="400" w:lineRule="exact"/>
        <w:ind w:firstLineChars="2100" w:firstLine="5040"/>
        <w:rPr>
          <w:rFonts w:ascii="宋体" w:hAnsi="宋体"/>
          <w:sz w:val="24"/>
        </w:rPr>
      </w:pPr>
      <w:r>
        <w:rPr>
          <w:rFonts w:ascii="宋体" w:hAnsi="宋体" w:hint="eastAsia"/>
          <w:sz w:val="24"/>
        </w:rPr>
        <w:t>联系人：吴国际</w:t>
      </w:r>
    </w:p>
    <w:p w:rsidR="008B18E9" w:rsidRDefault="00050DF5">
      <w:pPr>
        <w:ind w:firstLineChars="2100" w:firstLine="5040"/>
        <w:rPr>
          <w:rFonts w:ascii="宋体" w:hAnsi="宋体"/>
          <w:sz w:val="24"/>
        </w:rPr>
      </w:pPr>
      <w:r>
        <w:rPr>
          <w:rFonts w:ascii="宋体" w:hAnsi="宋体" w:hint="eastAsia"/>
          <w:sz w:val="24"/>
        </w:rPr>
        <w:t>庐江县中医院招标采购办</w:t>
      </w:r>
    </w:p>
    <w:p w:rsidR="008B18E9" w:rsidRPr="00EC74F3" w:rsidRDefault="00050DF5" w:rsidP="00EC74F3">
      <w:pPr>
        <w:ind w:firstLineChars="2100" w:firstLine="5040"/>
        <w:rPr>
          <w:rFonts w:ascii="宋体" w:hAnsi="宋体"/>
          <w:sz w:val="24"/>
        </w:rPr>
      </w:pPr>
      <w:r>
        <w:rPr>
          <w:rFonts w:ascii="宋体" w:hAnsi="宋体"/>
          <w:sz w:val="24"/>
        </w:rPr>
        <w:t>20</w:t>
      </w:r>
      <w:r>
        <w:rPr>
          <w:rFonts w:ascii="宋体" w:hAnsi="宋体" w:hint="eastAsia"/>
          <w:sz w:val="24"/>
        </w:rPr>
        <w:t>20年</w:t>
      </w:r>
      <w:r w:rsidR="00FC7364">
        <w:rPr>
          <w:rFonts w:ascii="宋体" w:hAnsi="宋体" w:hint="eastAsia"/>
          <w:sz w:val="24"/>
        </w:rPr>
        <w:t>12</w:t>
      </w:r>
      <w:r>
        <w:rPr>
          <w:rFonts w:ascii="宋体" w:hAnsi="宋体" w:hint="eastAsia"/>
          <w:sz w:val="24"/>
        </w:rPr>
        <w:t>月</w:t>
      </w:r>
      <w:r w:rsidR="00FC7364">
        <w:rPr>
          <w:rFonts w:ascii="宋体" w:hAnsi="宋体" w:hint="eastAsia"/>
          <w:sz w:val="24"/>
        </w:rPr>
        <w:t>29</w:t>
      </w:r>
      <w:r w:rsidR="00EC74F3">
        <w:rPr>
          <w:rFonts w:ascii="宋体" w:hAnsi="宋体" w:hint="eastAsia"/>
          <w:sz w:val="24"/>
        </w:rPr>
        <w:t>日</w:t>
      </w:r>
    </w:p>
    <w:p w:rsidR="008B18E9" w:rsidRDefault="008B18E9">
      <w:pPr>
        <w:rPr>
          <w:rFonts w:ascii="宋体" w:hAnsi="宋体"/>
          <w:b/>
          <w:sz w:val="24"/>
        </w:rPr>
      </w:pPr>
    </w:p>
    <w:p w:rsidR="00E74CA1" w:rsidRDefault="00E74CA1">
      <w:pPr>
        <w:jc w:val="center"/>
        <w:rPr>
          <w:rFonts w:ascii="宋体" w:hAnsi="宋体"/>
          <w:b/>
          <w:sz w:val="24"/>
        </w:rPr>
      </w:pPr>
    </w:p>
    <w:p w:rsidR="00E74CA1" w:rsidRDefault="00E74CA1">
      <w:pPr>
        <w:jc w:val="center"/>
        <w:rPr>
          <w:rFonts w:ascii="宋体" w:hAnsi="宋体"/>
          <w:b/>
          <w:sz w:val="24"/>
        </w:rPr>
      </w:pPr>
    </w:p>
    <w:p w:rsidR="00E74CA1" w:rsidRDefault="00E74CA1">
      <w:pPr>
        <w:jc w:val="center"/>
        <w:rPr>
          <w:rFonts w:ascii="宋体" w:hAnsi="宋体"/>
          <w:b/>
          <w:sz w:val="24"/>
        </w:rPr>
      </w:pPr>
    </w:p>
    <w:p w:rsidR="00E74CA1" w:rsidRDefault="00E74CA1">
      <w:pPr>
        <w:jc w:val="center"/>
        <w:rPr>
          <w:rFonts w:ascii="宋体" w:hAnsi="宋体"/>
          <w:b/>
          <w:sz w:val="24"/>
        </w:rPr>
      </w:pPr>
    </w:p>
    <w:p w:rsidR="00E74CA1" w:rsidRDefault="00E74CA1">
      <w:pPr>
        <w:jc w:val="center"/>
        <w:rPr>
          <w:rFonts w:ascii="宋体" w:hAnsi="宋体"/>
          <w:b/>
          <w:sz w:val="24"/>
        </w:rPr>
      </w:pPr>
    </w:p>
    <w:p w:rsidR="00E74CA1" w:rsidRDefault="00E74CA1">
      <w:pPr>
        <w:jc w:val="center"/>
        <w:rPr>
          <w:rFonts w:ascii="宋体" w:hAnsi="宋体"/>
          <w:b/>
          <w:sz w:val="24"/>
        </w:rPr>
      </w:pPr>
    </w:p>
    <w:p w:rsidR="008B18E9" w:rsidRDefault="00050DF5">
      <w:pPr>
        <w:jc w:val="center"/>
        <w:rPr>
          <w:rFonts w:ascii="宋体" w:hAnsi="宋体"/>
          <w:b/>
          <w:sz w:val="24"/>
        </w:rPr>
      </w:pPr>
      <w:r>
        <w:rPr>
          <w:rFonts w:ascii="宋体" w:hAnsi="宋体" w:hint="eastAsia"/>
          <w:b/>
          <w:sz w:val="24"/>
        </w:rPr>
        <w:t>供应商报价函</w:t>
      </w:r>
    </w:p>
    <w:p w:rsidR="008B18E9" w:rsidRDefault="00050DF5">
      <w:pPr>
        <w:spacing w:line="400" w:lineRule="exact"/>
        <w:rPr>
          <w:rFonts w:ascii="宋体" w:hAnsi="宋体"/>
          <w:sz w:val="24"/>
        </w:rPr>
      </w:pPr>
      <w:r>
        <w:rPr>
          <w:rFonts w:ascii="宋体" w:hAnsi="宋体" w:hint="eastAsia"/>
          <w:sz w:val="24"/>
        </w:rPr>
        <w:t>致：庐江县中医院医学装备科</w:t>
      </w:r>
    </w:p>
    <w:p w:rsidR="008B18E9" w:rsidRDefault="00050DF5">
      <w:pPr>
        <w:spacing w:line="400" w:lineRule="exact"/>
        <w:ind w:firstLineChars="200" w:firstLine="480"/>
        <w:rPr>
          <w:rFonts w:ascii="宋体" w:hAnsi="宋体"/>
          <w:sz w:val="24"/>
        </w:rPr>
      </w:pPr>
      <w:r>
        <w:rPr>
          <w:rFonts w:ascii="宋体" w:hAnsi="宋体" w:hint="eastAsia"/>
          <w:sz w:val="24"/>
        </w:rPr>
        <w:lastRenderedPageBreak/>
        <w:t>我方十分高兴地收到贵院发给本单位编号为</w:t>
      </w:r>
      <w:r w:rsidR="00EC74F3">
        <w:rPr>
          <w:rFonts w:ascii="宋体" w:hAnsi="宋体" w:hint="eastAsia"/>
          <w:sz w:val="24"/>
        </w:rPr>
        <w:t>2020</w:t>
      </w:r>
      <w:r w:rsidR="009F608E">
        <w:rPr>
          <w:rFonts w:ascii="宋体" w:hAnsi="宋体" w:hint="eastAsia"/>
          <w:sz w:val="24"/>
        </w:rPr>
        <w:t>0</w:t>
      </w:r>
      <w:r w:rsidR="00EC74F3">
        <w:rPr>
          <w:rFonts w:ascii="宋体" w:hAnsi="宋体" w:hint="eastAsia"/>
          <w:sz w:val="24"/>
        </w:rPr>
        <w:t>32</w:t>
      </w:r>
      <w:r>
        <w:rPr>
          <w:rFonts w:ascii="宋体" w:hAnsi="宋体" w:hint="eastAsia"/>
          <w:sz w:val="24"/>
        </w:rPr>
        <w:t>号的询价采购函，我方已研究了该报价函的全部内容，现</w:t>
      </w:r>
      <w:proofErr w:type="gramStart"/>
      <w:r>
        <w:rPr>
          <w:rFonts w:ascii="宋体" w:hAnsi="宋体" w:hint="eastAsia"/>
          <w:sz w:val="24"/>
        </w:rPr>
        <w:t>向贵办提出</w:t>
      </w:r>
      <w:proofErr w:type="gramEnd"/>
      <w:r>
        <w:rPr>
          <w:rFonts w:ascii="宋体" w:hAnsi="宋体" w:hint="eastAsia"/>
          <w:sz w:val="24"/>
        </w:rPr>
        <w:t>报价。</w:t>
      </w:r>
    </w:p>
    <w:p w:rsidR="008B18E9" w:rsidRDefault="00050DF5">
      <w:pPr>
        <w:spacing w:line="400" w:lineRule="exact"/>
        <w:rPr>
          <w:rFonts w:ascii="宋体" w:hAnsi="宋体"/>
          <w:sz w:val="24"/>
        </w:rPr>
      </w:pPr>
      <w:r>
        <w:rPr>
          <w:rFonts w:ascii="宋体" w:hAnsi="宋体" w:hint="eastAsia"/>
          <w:sz w:val="24"/>
        </w:rPr>
        <w:t>一、责任与义务</w:t>
      </w:r>
    </w:p>
    <w:p w:rsidR="008B18E9" w:rsidRDefault="00050DF5">
      <w:pPr>
        <w:spacing w:line="400" w:lineRule="exact"/>
        <w:ind w:leftChars="200" w:left="420"/>
        <w:rPr>
          <w:rFonts w:ascii="宋体" w:hAnsi="宋体"/>
          <w:sz w:val="24"/>
        </w:rPr>
      </w:pPr>
      <w:r>
        <w:rPr>
          <w:rFonts w:ascii="宋体" w:hAnsi="宋体" w:hint="eastAsia"/>
          <w:sz w:val="24"/>
        </w:rPr>
        <w:t>1、我方报价函一经发出，即不可撤回，否则我方愿意接受贵院的处罚；</w:t>
      </w:r>
    </w:p>
    <w:p w:rsidR="008B18E9" w:rsidRDefault="00050DF5">
      <w:pPr>
        <w:spacing w:line="400" w:lineRule="exact"/>
        <w:ind w:leftChars="200" w:left="420"/>
        <w:rPr>
          <w:rFonts w:ascii="宋体" w:hAnsi="宋体"/>
          <w:sz w:val="24"/>
        </w:rPr>
      </w:pPr>
      <w:r>
        <w:rPr>
          <w:rFonts w:ascii="宋体" w:hAnsi="宋体" w:hint="eastAsia"/>
          <w:sz w:val="24"/>
        </w:rPr>
        <w:t>2、我方完全理解贵方将不受最低价中标的约束。。</w:t>
      </w:r>
    </w:p>
    <w:p w:rsidR="008B18E9" w:rsidRDefault="00050DF5">
      <w:pPr>
        <w:spacing w:line="400" w:lineRule="exact"/>
        <w:rPr>
          <w:rFonts w:ascii="宋体" w:hAnsi="宋体"/>
          <w:sz w:val="24"/>
        </w:rPr>
      </w:pPr>
      <w:r>
        <w:rPr>
          <w:rFonts w:ascii="宋体" w:hAnsi="宋体" w:hint="eastAsia"/>
          <w:sz w:val="24"/>
        </w:rPr>
        <w:t>二、货物报价表：单位：元</w:t>
      </w:r>
    </w:p>
    <w:p w:rsidR="008B18E9" w:rsidRDefault="00050DF5">
      <w:pPr>
        <w:spacing w:line="400" w:lineRule="exact"/>
        <w:rPr>
          <w:rFonts w:ascii="宋体" w:hAnsi="宋体"/>
          <w:sz w:val="24"/>
        </w:rPr>
      </w:pPr>
      <w:r>
        <w:rPr>
          <w:rFonts w:ascii="宋体" w:hAnsi="宋体" w:hint="eastAsia"/>
          <w:sz w:val="24"/>
        </w:rPr>
        <w:t>按《耗材询价表》格式、内容报价。</w:t>
      </w:r>
    </w:p>
    <w:p w:rsidR="008B18E9" w:rsidRDefault="00050DF5">
      <w:pPr>
        <w:spacing w:line="400" w:lineRule="exact"/>
        <w:rPr>
          <w:rFonts w:ascii="宋体" w:hAnsi="宋体"/>
          <w:sz w:val="24"/>
        </w:rPr>
      </w:pPr>
      <w:r>
        <w:rPr>
          <w:rFonts w:ascii="宋体" w:hAnsi="宋体" w:hint="eastAsia"/>
          <w:sz w:val="24"/>
        </w:rPr>
        <w:t>三、交货日期及方式：接到我院订单后日内送至我院制定地点。</w:t>
      </w:r>
    </w:p>
    <w:p w:rsidR="008B18E9" w:rsidRDefault="00050DF5">
      <w:pPr>
        <w:spacing w:line="400" w:lineRule="exact"/>
        <w:rPr>
          <w:rFonts w:ascii="宋体" w:hAnsi="宋体"/>
          <w:sz w:val="24"/>
        </w:rPr>
      </w:pPr>
      <w:r>
        <w:rPr>
          <w:rFonts w:ascii="宋体" w:hAnsi="宋体" w:hint="eastAsia"/>
          <w:sz w:val="24"/>
        </w:rPr>
        <w:t>四、付款条件及方法：</w:t>
      </w:r>
    </w:p>
    <w:p w:rsidR="008B18E9" w:rsidRDefault="00050DF5">
      <w:pPr>
        <w:spacing w:line="400" w:lineRule="exact"/>
        <w:rPr>
          <w:rFonts w:ascii="宋体" w:hAnsi="宋体"/>
          <w:sz w:val="24"/>
        </w:rPr>
      </w:pPr>
      <w:r>
        <w:rPr>
          <w:rFonts w:ascii="宋体" w:hAnsi="宋体" w:hint="eastAsia"/>
          <w:sz w:val="24"/>
        </w:rPr>
        <w:t>五、服务承诺：</w:t>
      </w:r>
    </w:p>
    <w:p w:rsidR="008B18E9" w:rsidRDefault="00050DF5">
      <w:pPr>
        <w:spacing w:line="400" w:lineRule="exact"/>
        <w:ind w:firstLineChars="2750" w:firstLine="6600"/>
        <w:rPr>
          <w:rFonts w:ascii="宋体" w:hAnsi="宋体"/>
          <w:sz w:val="24"/>
        </w:rPr>
      </w:pPr>
      <w:r>
        <w:rPr>
          <w:rFonts w:ascii="宋体" w:hAnsi="宋体" w:hint="eastAsia"/>
          <w:sz w:val="24"/>
        </w:rPr>
        <w:t>（公司盖章）</w:t>
      </w:r>
    </w:p>
    <w:p w:rsidR="008B18E9" w:rsidRDefault="00050DF5">
      <w:pPr>
        <w:spacing w:line="400" w:lineRule="exact"/>
        <w:ind w:firstLineChars="2750" w:firstLine="6600"/>
        <w:rPr>
          <w:rFonts w:ascii="宋体" w:hAnsi="宋体"/>
          <w:sz w:val="24"/>
        </w:rPr>
      </w:pPr>
      <w:r>
        <w:rPr>
          <w:rFonts w:ascii="宋体" w:hAnsi="宋体" w:hint="eastAsia"/>
          <w:sz w:val="24"/>
        </w:rPr>
        <w:t>年</w:t>
      </w:r>
      <w:r w:rsidR="00EC74F3">
        <w:rPr>
          <w:rFonts w:ascii="宋体" w:hAnsi="宋体" w:hint="eastAsia"/>
          <w:sz w:val="24"/>
        </w:rPr>
        <w:t xml:space="preserve">   </w:t>
      </w:r>
      <w:r>
        <w:rPr>
          <w:rFonts w:ascii="宋体" w:hAnsi="宋体" w:hint="eastAsia"/>
          <w:sz w:val="24"/>
        </w:rPr>
        <w:t>月</w:t>
      </w:r>
      <w:r w:rsidR="00EC74F3">
        <w:rPr>
          <w:rFonts w:ascii="宋体" w:hAnsi="宋体" w:hint="eastAsia"/>
          <w:sz w:val="24"/>
        </w:rPr>
        <w:t xml:space="preserve">  </w:t>
      </w:r>
      <w:r>
        <w:rPr>
          <w:rFonts w:ascii="宋体" w:hAnsi="宋体" w:hint="eastAsia"/>
          <w:sz w:val="24"/>
        </w:rPr>
        <w:t>日</w:t>
      </w:r>
    </w:p>
    <w:p w:rsidR="008B18E9" w:rsidRDefault="008B18E9">
      <w:pPr>
        <w:spacing w:line="400" w:lineRule="exact"/>
        <w:rPr>
          <w:rFonts w:ascii="宋体" w:hAnsi="宋体"/>
          <w:sz w:val="24"/>
        </w:rPr>
      </w:pPr>
    </w:p>
    <w:p w:rsidR="008B18E9" w:rsidRDefault="00050DF5">
      <w:pPr>
        <w:spacing w:line="400" w:lineRule="exact"/>
        <w:rPr>
          <w:rFonts w:ascii="宋体" w:hAnsi="宋体"/>
          <w:sz w:val="24"/>
        </w:rPr>
      </w:pPr>
      <w:r>
        <w:rPr>
          <w:rFonts w:ascii="宋体" w:hAnsi="宋体" w:hint="eastAsia"/>
          <w:sz w:val="24"/>
        </w:rPr>
        <w:t>报价供应商联系电话（传真）：</w:t>
      </w:r>
    </w:p>
    <w:sectPr w:rsidR="008B18E9" w:rsidSect="008B18E9">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E0" w:rsidRDefault="000F69E0" w:rsidP="008B18E9">
      <w:r>
        <w:separator/>
      </w:r>
    </w:p>
  </w:endnote>
  <w:endnote w:type="continuationSeparator" w:id="0">
    <w:p w:rsidR="000F69E0" w:rsidRDefault="000F69E0" w:rsidP="008B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Lucida Sans Unicode"/>
    <w:panose1 w:val="00000000000000000000"/>
    <w:charset w:val="7A"/>
    <w:family w:val="auto"/>
    <w:notTrueType/>
    <w:pitch w:val="default"/>
    <w:sig w:usb0="00000001"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E0" w:rsidRDefault="000F69E0" w:rsidP="008B18E9">
      <w:r>
        <w:separator/>
      </w:r>
    </w:p>
  </w:footnote>
  <w:footnote w:type="continuationSeparator" w:id="0">
    <w:p w:rsidR="000F69E0" w:rsidRDefault="000F69E0" w:rsidP="008B1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E9" w:rsidRDefault="008B18E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F09"/>
    <w:multiLevelType w:val="multilevel"/>
    <w:tmpl w:val="1A474F09"/>
    <w:lvl w:ilvl="0">
      <w:start w:val="1"/>
      <w:numFmt w:val="japaneseCounting"/>
      <w:lvlText w:val="%1、"/>
      <w:lvlJc w:val="left"/>
      <w:pPr>
        <w:tabs>
          <w:tab w:val="left" w:pos="622"/>
        </w:tabs>
        <w:ind w:left="622"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AF42B55"/>
    <w:multiLevelType w:val="multilevel"/>
    <w:tmpl w:val="1AF42B55"/>
    <w:lvl w:ilvl="0">
      <w:start w:val="1"/>
      <w:numFmt w:val="decimal"/>
      <w:lvlText w:val="%1"/>
      <w:lvlJc w:val="left"/>
      <w:pPr>
        <w:ind w:left="432" w:hanging="432"/>
      </w:pPr>
      <w:rPr>
        <w:rFonts w:cs="Times New Roman"/>
      </w:rPr>
    </w:lvl>
    <w:lvl w:ilvl="1">
      <w:start w:val="1"/>
      <w:numFmt w:val="decimal"/>
      <w:pStyle w:val="1"/>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4D1D8813"/>
    <w:multiLevelType w:val="singleLevel"/>
    <w:tmpl w:val="4D1D8813"/>
    <w:lvl w:ilvl="0">
      <w:start w:val="16"/>
      <w:numFmt w:val="decimal"/>
      <w:lvlText w:val="%1."/>
      <w:lvlJc w:val="left"/>
      <w:pPr>
        <w:tabs>
          <w:tab w:val="num" w:pos="312"/>
        </w:tabs>
      </w:pPr>
    </w:lvl>
  </w:abstractNum>
  <w:abstractNum w:abstractNumId="3">
    <w:nsid w:val="77512DB6"/>
    <w:multiLevelType w:val="multilevel"/>
    <w:tmpl w:val="77512DB6"/>
    <w:lvl w:ilvl="0">
      <w:start w:val="3"/>
      <w:numFmt w:val="japaneseCounting"/>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lvlOverride w:ilvl="0">
      <w:startOverride w:val="3"/>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94A"/>
    <w:rsid w:val="0001546F"/>
    <w:rsid w:val="000268F4"/>
    <w:rsid w:val="000471DC"/>
    <w:rsid w:val="00050DF5"/>
    <w:rsid w:val="0006035E"/>
    <w:rsid w:val="00090915"/>
    <w:rsid w:val="00090B41"/>
    <w:rsid w:val="0009484B"/>
    <w:rsid w:val="00094D11"/>
    <w:rsid w:val="000B34C7"/>
    <w:rsid w:val="000B7018"/>
    <w:rsid w:val="000F69E0"/>
    <w:rsid w:val="000F6B75"/>
    <w:rsid w:val="00106C6E"/>
    <w:rsid w:val="00126289"/>
    <w:rsid w:val="00140694"/>
    <w:rsid w:val="00141359"/>
    <w:rsid w:val="0015602F"/>
    <w:rsid w:val="00170C92"/>
    <w:rsid w:val="00172029"/>
    <w:rsid w:val="00172A27"/>
    <w:rsid w:val="00174716"/>
    <w:rsid w:val="0018068C"/>
    <w:rsid w:val="00182696"/>
    <w:rsid w:val="00185E9D"/>
    <w:rsid w:val="001903E2"/>
    <w:rsid w:val="00194C08"/>
    <w:rsid w:val="00194EF7"/>
    <w:rsid w:val="001957A7"/>
    <w:rsid w:val="001A5F35"/>
    <w:rsid w:val="001B1053"/>
    <w:rsid w:val="001B7013"/>
    <w:rsid w:val="001E57C7"/>
    <w:rsid w:val="001E74B2"/>
    <w:rsid w:val="001F1007"/>
    <w:rsid w:val="001F1E5D"/>
    <w:rsid w:val="001F7F56"/>
    <w:rsid w:val="00222EC0"/>
    <w:rsid w:val="002317D7"/>
    <w:rsid w:val="0025102F"/>
    <w:rsid w:val="002535F0"/>
    <w:rsid w:val="002735B2"/>
    <w:rsid w:val="0027606B"/>
    <w:rsid w:val="00291820"/>
    <w:rsid w:val="00296C6D"/>
    <w:rsid w:val="002A0D90"/>
    <w:rsid w:val="002A1383"/>
    <w:rsid w:val="002A163A"/>
    <w:rsid w:val="002C0D1B"/>
    <w:rsid w:val="002E6580"/>
    <w:rsid w:val="003023F4"/>
    <w:rsid w:val="0030668C"/>
    <w:rsid w:val="00331F09"/>
    <w:rsid w:val="00351FC6"/>
    <w:rsid w:val="003548D4"/>
    <w:rsid w:val="0035564A"/>
    <w:rsid w:val="00360273"/>
    <w:rsid w:val="003664B3"/>
    <w:rsid w:val="003904B4"/>
    <w:rsid w:val="003B6046"/>
    <w:rsid w:val="003C2203"/>
    <w:rsid w:val="003C5381"/>
    <w:rsid w:val="003C53AA"/>
    <w:rsid w:val="003D29AB"/>
    <w:rsid w:val="003D7A90"/>
    <w:rsid w:val="003E0A89"/>
    <w:rsid w:val="003E5327"/>
    <w:rsid w:val="003E5537"/>
    <w:rsid w:val="00404577"/>
    <w:rsid w:val="004119DA"/>
    <w:rsid w:val="00414C5C"/>
    <w:rsid w:val="00420083"/>
    <w:rsid w:val="00421AF7"/>
    <w:rsid w:val="00422AA3"/>
    <w:rsid w:val="00461B93"/>
    <w:rsid w:val="004636EC"/>
    <w:rsid w:val="00466720"/>
    <w:rsid w:val="00474232"/>
    <w:rsid w:val="004B5D9E"/>
    <w:rsid w:val="004C1DBF"/>
    <w:rsid w:val="004C5967"/>
    <w:rsid w:val="004D0E72"/>
    <w:rsid w:val="004D41D3"/>
    <w:rsid w:val="004D6590"/>
    <w:rsid w:val="004E369C"/>
    <w:rsid w:val="004E36B6"/>
    <w:rsid w:val="005172E4"/>
    <w:rsid w:val="00520554"/>
    <w:rsid w:val="00520809"/>
    <w:rsid w:val="005407DE"/>
    <w:rsid w:val="0054325D"/>
    <w:rsid w:val="005544EC"/>
    <w:rsid w:val="005564E0"/>
    <w:rsid w:val="00556AC8"/>
    <w:rsid w:val="00571145"/>
    <w:rsid w:val="005761F6"/>
    <w:rsid w:val="00577366"/>
    <w:rsid w:val="005870F5"/>
    <w:rsid w:val="005C4D58"/>
    <w:rsid w:val="005D6F7C"/>
    <w:rsid w:val="005E0F51"/>
    <w:rsid w:val="005E62B0"/>
    <w:rsid w:val="005E651C"/>
    <w:rsid w:val="005F5A83"/>
    <w:rsid w:val="00601E20"/>
    <w:rsid w:val="006066EE"/>
    <w:rsid w:val="00610265"/>
    <w:rsid w:val="00610560"/>
    <w:rsid w:val="00615DE8"/>
    <w:rsid w:val="006460F0"/>
    <w:rsid w:val="00646589"/>
    <w:rsid w:val="006474E8"/>
    <w:rsid w:val="00650DEE"/>
    <w:rsid w:val="0066439E"/>
    <w:rsid w:val="0066589B"/>
    <w:rsid w:val="00680A61"/>
    <w:rsid w:val="00686F18"/>
    <w:rsid w:val="006A287E"/>
    <w:rsid w:val="006C4C20"/>
    <w:rsid w:val="00721EEC"/>
    <w:rsid w:val="007266CE"/>
    <w:rsid w:val="007348D8"/>
    <w:rsid w:val="0074210F"/>
    <w:rsid w:val="00742154"/>
    <w:rsid w:val="007822C7"/>
    <w:rsid w:val="00782924"/>
    <w:rsid w:val="0079161D"/>
    <w:rsid w:val="00792296"/>
    <w:rsid w:val="007929D2"/>
    <w:rsid w:val="007A39FD"/>
    <w:rsid w:val="007C2DB3"/>
    <w:rsid w:val="007D57A5"/>
    <w:rsid w:val="00802DCA"/>
    <w:rsid w:val="00802F1A"/>
    <w:rsid w:val="008108D7"/>
    <w:rsid w:val="00811545"/>
    <w:rsid w:val="0082021C"/>
    <w:rsid w:val="00824554"/>
    <w:rsid w:val="00825B36"/>
    <w:rsid w:val="00845522"/>
    <w:rsid w:val="00856F5D"/>
    <w:rsid w:val="00865A68"/>
    <w:rsid w:val="0089042A"/>
    <w:rsid w:val="008B18E9"/>
    <w:rsid w:val="008B2CD9"/>
    <w:rsid w:val="008C028C"/>
    <w:rsid w:val="008C7ED5"/>
    <w:rsid w:val="008F7BFA"/>
    <w:rsid w:val="009113C5"/>
    <w:rsid w:val="00914742"/>
    <w:rsid w:val="00946EF7"/>
    <w:rsid w:val="0095165D"/>
    <w:rsid w:val="00965F83"/>
    <w:rsid w:val="00980D4A"/>
    <w:rsid w:val="00985028"/>
    <w:rsid w:val="0099448C"/>
    <w:rsid w:val="009B2519"/>
    <w:rsid w:val="009C3314"/>
    <w:rsid w:val="009D5E99"/>
    <w:rsid w:val="009D6345"/>
    <w:rsid w:val="009E068C"/>
    <w:rsid w:val="009E33EA"/>
    <w:rsid w:val="009E6F8F"/>
    <w:rsid w:val="009F15F8"/>
    <w:rsid w:val="009F608E"/>
    <w:rsid w:val="00A038D5"/>
    <w:rsid w:val="00A206F9"/>
    <w:rsid w:val="00A53B82"/>
    <w:rsid w:val="00A65CDF"/>
    <w:rsid w:val="00A66231"/>
    <w:rsid w:val="00A74362"/>
    <w:rsid w:val="00A9369F"/>
    <w:rsid w:val="00AB0A39"/>
    <w:rsid w:val="00AD162F"/>
    <w:rsid w:val="00AE3DA5"/>
    <w:rsid w:val="00AE76AE"/>
    <w:rsid w:val="00B22B4F"/>
    <w:rsid w:val="00B26AC0"/>
    <w:rsid w:val="00B3759A"/>
    <w:rsid w:val="00B7044D"/>
    <w:rsid w:val="00B71C22"/>
    <w:rsid w:val="00B72AD1"/>
    <w:rsid w:val="00B76DD5"/>
    <w:rsid w:val="00B84E30"/>
    <w:rsid w:val="00BC2ED9"/>
    <w:rsid w:val="00BE4455"/>
    <w:rsid w:val="00C1315A"/>
    <w:rsid w:val="00C13189"/>
    <w:rsid w:val="00C31277"/>
    <w:rsid w:val="00C45EF5"/>
    <w:rsid w:val="00C5040D"/>
    <w:rsid w:val="00C57B95"/>
    <w:rsid w:val="00C65E79"/>
    <w:rsid w:val="00C71BEB"/>
    <w:rsid w:val="00C739EC"/>
    <w:rsid w:val="00C84ADE"/>
    <w:rsid w:val="00C8661D"/>
    <w:rsid w:val="00C8671F"/>
    <w:rsid w:val="00CA1CC3"/>
    <w:rsid w:val="00CA7C9F"/>
    <w:rsid w:val="00CC57C0"/>
    <w:rsid w:val="00CE03A8"/>
    <w:rsid w:val="00CE1F6E"/>
    <w:rsid w:val="00CF06CB"/>
    <w:rsid w:val="00CF46F5"/>
    <w:rsid w:val="00D1626D"/>
    <w:rsid w:val="00D17C38"/>
    <w:rsid w:val="00D256CA"/>
    <w:rsid w:val="00D37588"/>
    <w:rsid w:val="00D51EAC"/>
    <w:rsid w:val="00D54E15"/>
    <w:rsid w:val="00D75A75"/>
    <w:rsid w:val="00D84074"/>
    <w:rsid w:val="00D92723"/>
    <w:rsid w:val="00D951BC"/>
    <w:rsid w:val="00D96C0F"/>
    <w:rsid w:val="00DA459D"/>
    <w:rsid w:val="00DA649A"/>
    <w:rsid w:val="00DB1022"/>
    <w:rsid w:val="00DE02D3"/>
    <w:rsid w:val="00DE72F1"/>
    <w:rsid w:val="00E006E7"/>
    <w:rsid w:val="00E037F3"/>
    <w:rsid w:val="00E20096"/>
    <w:rsid w:val="00E212CD"/>
    <w:rsid w:val="00E27C3F"/>
    <w:rsid w:val="00E31367"/>
    <w:rsid w:val="00E477E4"/>
    <w:rsid w:val="00E706A1"/>
    <w:rsid w:val="00E71F6C"/>
    <w:rsid w:val="00E74CA1"/>
    <w:rsid w:val="00E75F36"/>
    <w:rsid w:val="00E92538"/>
    <w:rsid w:val="00E935CE"/>
    <w:rsid w:val="00EA076A"/>
    <w:rsid w:val="00EA0A71"/>
    <w:rsid w:val="00EA2C29"/>
    <w:rsid w:val="00EB6AC8"/>
    <w:rsid w:val="00EC346F"/>
    <w:rsid w:val="00EC74F3"/>
    <w:rsid w:val="00EC7F96"/>
    <w:rsid w:val="00ED0D5B"/>
    <w:rsid w:val="00ED3A8D"/>
    <w:rsid w:val="00EE73D4"/>
    <w:rsid w:val="00F24A65"/>
    <w:rsid w:val="00F56272"/>
    <w:rsid w:val="00F648CC"/>
    <w:rsid w:val="00F75074"/>
    <w:rsid w:val="00F83B49"/>
    <w:rsid w:val="00F94F27"/>
    <w:rsid w:val="00FA52BB"/>
    <w:rsid w:val="00FA5838"/>
    <w:rsid w:val="00FB1836"/>
    <w:rsid w:val="00FB534B"/>
    <w:rsid w:val="00FB7F3C"/>
    <w:rsid w:val="00FC0FA2"/>
    <w:rsid w:val="00FC5EE7"/>
    <w:rsid w:val="00FC7364"/>
    <w:rsid w:val="022428DA"/>
    <w:rsid w:val="05EC5D80"/>
    <w:rsid w:val="072C7727"/>
    <w:rsid w:val="0CE0743C"/>
    <w:rsid w:val="0D696415"/>
    <w:rsid w:val="18D732A8"/>
    <w:rsid w:val="1D711931"/>
    <w:rsid w:val="258F2793"/>
    <w:rsid w:val="2CA44000"/>
    <w:rsid w:val="2CEA61E9"/>
    <w:rsid w:val="2EFD3F63"/>
    <w:rsid w:val="33AE6245"/>
    <w:rsid w:val="33B63A7E"/>
    <w:rsid w:val="3A5C2D8C"/>
    <w:rsid w:val="3A7A7F8F"/>
    <w:rsid w:val="45C97212"/>
    <w:rsid w:val="45CC12D5"/>
    <w:rsid w:val="483C7010"/>
    <w:rsid w:val="629038C3"/>
    <w:rsid w:val="6C707584"/>
    <w:rsid w:val="727F2C2D"/>
    <w:rsid w:val="72D068B0"/>
    <w:rsid w:val="7563220A"/>
    <w:rsid w:val="78AD6ACD"/>
    <w:rsid w:val="79E749EC"/>
    <w:rsid w:val="7D96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8E9"/>
    <w:pPr>
      <w:widowControl w:val="0"/>
      <w:jc w:val="both"/>
    </w:pPr>
    <w:rPr>
      <w:kern w:val="2"/>
      <w:sz w:val="21"/>
      <w:szCs w:val="24"/>
    </w:rPr>
  </w:style>
  <w:style w:type="paragraph" w:styleId="2">
    <w:name w:val="heading 2"/>
    <w:basedOn w:val="a"/>
    <w:next w:val="a"/>
    <w:link w:val="2Char"/>
    <w:uiPriority w:val="99"/>
    <w:qFormat/>
    <w:rsid w:val="00090B41"/>
    <w:pPr>
      <w:keepNext/>
      <w:keepLines/>
      <w:spacing w:before="260" w:after="260" w:line="416" w:lineRule="auto"/>
      <w:outlineLvl w:val="1"/>
    </w:pPr>
    <w:rPr>
      <w:rFonts w:ascii="DengXian Light" w:hAnsi="DengXian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18E9"/>
    <w:pPr>
      <w:tabs>
        <w:tab w:val="center" w:pos="4153"/>
        <w:tab w:val="right" w:pos="8306"/>
      </w:tabs>
      <w:snapToGrid w:val="0"/>
      <w:jc w:val="left"/>
    </w:pPr>
    <w:rPr>
      <w:sz w:val="18"/>
      <w:szCs w:val="18"/>
    </w:rPr>
  </w:style>
  <w:style w:type="paragraph" w:styleId="a4">
    <w:name w:val="header"/>
    <w:basedOn w:val="a"/>
    <w:rsid w:val="008B18E9"/>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8B18E9"/>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B18E9"/>
    <w:pPr>
      <w:widowControl/>
      <w:spacing w:line="425" w:lineRule="atLeast"/>
      <w:ind w:firstLineChars="200" w:firstLine="420"/>
      <w:textAlignment w:val="baseline"/>
    </w:pPr>
    <w:rPr>
      <w:color w:val="000000"/>
      <w:kern w:val="0"/>
      <w:szCs w:val="20"/>
      <w:u w:color="000000"/>
    </w:rPr>
  </w:style>
  <w:style w:type="paragraph" w:customStyle="1" w:styleId="Default">
    <w:name w:val="Default"/>
    <w:rsid w:val="008B18E9"/>
    <w:pPr>
      <w:widowControl w:val="0"/>
      <w:autoSpaceDE w:val="0"/>
      <w:autoSpaceDN w:val="0"/>
      <w:adjustRightInd w:val="0"/>
    </w:pPr>
    <w:rPr>
      <w:rFonts w:ascii="宋体" w:cs="宋体"/>
      <w:color w:val="000000"/>
      <w:sz w:val="24"/>
      <w:szCs w:val="24"/>
    </w:rPr>
  </w:style>
  <w:style w:type="character" w:customStyle="1" w:styleId="2Char">
    <w:name w:val="标题 2 Char"/>
    <w:basedOn w:val="a0"/>
    <w:link w:val="2"/>
    <w:uiPriority w:val="99"/>
    <w:rsid w:val="00090B41"/>
    <w:rPr>
      <w:rFonts w:ascii="DengXian Light" w:hAnsi="DengXian Light"/>
      <w:b/>
      <w:bCs/>
      <w:kern w:val="2"/>
      <w:sz w:val="32"/>
      <w:szCs w:val="32"/>
    </w:rPr>
  </w:style>
  <w:style w:type="paragraph" w:customStyle="1" w:styleId="1">
    <w:name w:val="样式1"/>
    <w:basedOn w:val="2"/>
    <w:uiPriority w:val="99"/>
    <w:rsid w:val="00090B41"/>
    <w:pPr>
      <w:numPr>
        <w:ilvl w:val="1"/>
        <w:numId w:val="4"/>
      </w:numPr>
      <w:spacing w:before="100" w:beforeAutospacing="1" w:after="100" w:afterAutospacing="1" w:line="240" w:lineRule="auto"/>
      <w:contextualSpacing/>
    </w:pPr>
    <w:rPr>
      <w:rFonts w:ascii="Calibri" w:hAnsi="Calibri"/>
      <w:sz w:val="28"/>
    </w:rPr>
  </w:style>
  <w:style w:type="character" w:customStyle="1" w:styleId="NormalCharacter">
    <w:name w:val="NormalCharacter"/>
    <w:uiPriority w:val="99"/>
    <w:semiHidden/>
    <w:rsid w:val="00090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庐江县人民医院询价采购函</dc:title>
  <dc:creator>sony</dc:creator>
  <cp:lastModifiedBy>THTFPC1</cp:lastModifiedBy>
  <cp:revision>25</cp:revision>
  <cp:lastPrinted>2013-07-17T01:33:00Z</cp:lastPrinted>
  <dcterms:created xsi:type="dcterms:W3CDTF">2020-06-18T03:49:00Z</dcterms:created>
  <dcterms:modified xsi:type="dcterms:W3CDTF">2020-12-29T06:34:00Z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