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8F" w:rsidRDefault="009F074C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安徽省庐江县中医院询价采购函</w:t>
      </w:r>
    </w:p>
    <w:p w:rsidR="0040358F" w:rsidRDefault="009F074C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-XJ20210</w:t>
      </w:r>
      <w:r w:rsidR="0066315C"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31</w:t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号</w:t>
      </w:r>
    </w:p>
    <w:p w:rsidR="0040358F" w:rsidRDefault="009F074C">
      <w:pPr>
        <w:pStyle w:val="a6"/>
        <w:widowControl/>
        <w:shd w:val="clear" w:color="auto" w:fill="FFFFFF"/>
        <w:spacing w:beforeAutospacing="0" w:afterAutospacing="0" w:line="400" w:lineRule="atLeast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尊敬的供应商：</w:t>
      </w:r>
    </w:p>
    <w:p w:rsidR="0040358F" w:rsidRDefault="009F074C">
      <w:pPr>
        <w:pStyle w:val="a6"/>
        <w:widowControl/>
        <w:shd w:val="clear" w:color="auto" w:fill="FFFFFF"/>
        <w:spacing w:beforeAutospacing="0" w:afterAutospacing="0" w:line="400" w:lineRule="atLeast"/>
        <w:ind w:firstLine="480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我院拟采购医用外伤冲洗设备及相关配套耗材（创口清洗消毒液、液体喷剂），现就此类品种进行市场询价，有关情况说明如下：</w:t>
      </w:r>
    </w:p>
    <w:p w:rsidR="0040358F" w:rsidRDefault="009F074C">
      <w:pPr>
        <w:pStyle w:val="a6"/>
        <w:widowControl/>
        <w:spacing w:beforeAutospacing="0" w:afterAutospacing="0" w:line="40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一、主要事项：</w:t>
      </w:r>
    </w:p>
    <w:p w:rsidR="0040358F" w:rsidRDefault="009F074C">
      <w:pPr>
        <w:pStyle w:val="a6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1、被询价的供应商就以下询价要求，在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2021年</w:t>
      </w:r>
      <w:r w:rsidR="0066315C">
        <w:rPr>
          <w:rFonts w:ascii="宋体" w:eastAsia="宋体" w:hAnsi="宋体" w:cs="宋体" w:hint="eastAsia"/>
          <w:b/>
          <w:color w:val="000000"/>
          <w:shd w:val="clear" w:color="auto" w:fill="FFFF00"/>
        </w:rPr>
        <w:t>6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月</w:t>
      </w:r>
      <w:r w:rsidR="0066315C">
        <w:rPr>
          <w:rFonts w:ascii="宋体" w:eastAsia="宋体" w:hAnsi="宋体" w:cs="宋体" w:hint="eastAsia"/>
          <w:b/>
          <w:color w:val="000000"/>
          <w:shd w:val="clear" w:color="auto" w:fill="FFFF00"/>
        </w:rPr>
        <w:t>3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日</w:t>
      </w:r>
      <w:r w:rsidR="0066315C">
        <w:rPr>
          <w:rFonts w:ascii="宋体" w:eastAsia="宋体" w:hAnsi="宋体" w:cs="宋体" w:hint="eastAsia"/>
          <w:b/>
          <w:color w:val="000000"/>
          <w:shd w:val="clear" w:color="auto" w:fill="FFFF00"/>
        </w:rPr>
        <w:t>17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时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之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前（逾期不报视为自动放弃），向我院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一次性不得修改的书面报价。该报价经我院认可，即为签约的合同价。</w:t>
      </w:r>
    </w:p>
    <w:p w:rsidR="0040358F" w:rsidRDefault="009F074C">
      <w:pPr>
        <w:pStyle w:val="a6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2、《供应商报价函》应用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信封密封,封口加盖公章，提供产品彩页或图片。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投标文件请寄（送）至我科，邮寄地址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：安徽省庐江县周瑜大道350号庐江县中医院招标采购办。王学锋（收） 电话：0551-87335182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00"/>
        </w:rPr>
        <w:t>  13905654666</w:t>
      </w:r>
      <w:proofErr w:type="gramEnd"/>
    </w:p>
    <w:p w:rsidR="0040358F" w:rsidRDefault="009F074C">
      <w:pPr>
        <w:pStyle w:val="a6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3、被询价的供应商可以不对我院的询价函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报价，但经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报价，即不可撤回，否则，该供应商在今后年内不得参与我院所有采购活动。</w:t>
      </w:r>
    </w:p>
    <w:p w:rsidR="0040358F" w:rsidRDefault="009F074C">
      <w:pPr>
        <w:pStyle w:val="a6"/>
        <w:widowControl/>
        <w:spacing w:beforeAutospacing="0" w:afterAutospacing="0" w:line="400" w:lineRule="atLeast"/>
        <w:rPr>
          <w:rFonts w:ascii="宋体" w:eastAsia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二、报价内容与要求：</w:t>
      </w:r>
    </w:p>
    <w:p w:rsidR="0040358F" w:rsidRDefault="009F074C">
      <w:pPr>
        <w:pStyle w:val="a6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316"/>
        <w:gridCol w:w="765"/>
        <w:gridCol w:w="690"/>
        <w:gridCol w:w="1120"/>
      </w:tblGrid>
      <w:tr w:rsidR="0040358F">
        <w:tc>
          <w:tcPr>
            <w:tcW w:w="704" w:type="dxa"/>
          </w:tcPr>
          <w:p w:rsidR="0040358F" w:rsidRDefault="009F074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40358F" w:rsidRDefault="009F074C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316" w:type="dxa"/>
          </w:tcPr>
          <w:p w:rsidR="0040358F" w:rsidRDefault="009F074C">
            <w:pPr>
              <w:jc w:val="center"/>
            </w:pPr>
            <w:r>
              <w:rPr>
                <w:rFonts w:hint="eastAsia"/>
              </w:rPr>
              <w:t>参数要求</w:t>
            </w:r>
          </w:p>
        </w:tc>
        <w:tc>
          <w:tcPr>
            <w:tcW w:w="765" w:type="dxa"/>
          </w:tcPr>
          <w:p w:rsidR="0040358F" w:rsidRDefault="009F074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90" w:type="dxa"/>
          </w:tcPr>
          <w:p w:rsidR="0040358F" w:rsidRDefault="009F074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120" w:type="dxa"/>
          </w:tcPr>
          <w:p w:rsidR="0040358F" w:rsidRDefault="009F074C">
            <w:pPr>
              <w:jc w:val="center"/>
            </w:pPr>
            <w:r>
              <w:rPr>
                <w:rFonts w:hint="eastAsia"/>
              </w:rPr>
              <w:t>生产厂家</w:t>
            </w:r>
          </w:p>
        </w:tc>
      </w:tr>
      <w:tr w:rsidR="0040358F">
        <w:trPr>
          <w:trHeight w:val="90"/>
        </w:trPr>
        <w:tc>
          <w:tcPr>
            <w:tcW w:w="704" w:type="dxa"/>
          </w:tcPr>
          <w:p w:rsidR="0040358F" w:rsidRDefault="009F074C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40358F" w:rsidRDefault="009F074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b/>
                <w:szCs w:val="21"/>
              </w:rPr>
              <w:t>医用外伤冲洗器</w:t>
            </w:r>
          </w:p>
        </w:tc>
        <w:tc>
          <w:tcPr>
            <w:tcW w:w="3316" w:type="dxa"/>
          </w:tcPr>
          <w:p w:rsidR="0040358F" w:rsidRDefault="009F074C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*1、</w:t>
            </w:r>
            <w:r>
              <w:rPr>
                <w:rFonts w:asciiTheme="minorEastAsia" w:hAnsiTheme="minorEastAsia"/>
                <w:szCs w:val="21"/>
              </w:rPr>
              <w:t>外壳尺寸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长×宽×高：560×86×335mm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水管尺寸：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长：1500mm；内径：大6mm，小4mm，偏差不大于±5%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电源：220V，50Hz；输入功率：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3500VA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出水温度</w:t>
            </w:r>
            <w:r>
              <w:rPr>
                <w:rFonts w:asciiTheme="minorEastAsia" w:hAnsiTheme="minorEastAsia"/>
                <w:szCs w:val="21"/>
              </w:rPr>
              <w:t>可设定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30℃～40℃，允差±1℃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清水流量调节阀：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1.4L/min～3L/min，允差±0.3L/min</w:t>
            </w:r>
          </w:p>
          <w:p w:rsidR="0040358F" w:rsidRDefault="009F074C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*6、清水扬程：1档：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30cm,允差±5cm，</w:t>
            </w:r>
            <w:r>
              <w:rPr>
                <w:rFonts w:asciiTheme="minorEastAsia" w:hAnsiTheme="minorEastAsia" w:hint="eastAsia"/>
                <w:szCs w:val="21"/>
              </w:rPr>
              <w:t>2档：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50cm,允差±10cm，</w:t>
            </w:r>
            <w:r>
              <w:rPr>
                <w:rFonts w:asciiTheme="minorEastAsia" w:hAnsiTheme="minorEastAsia" w:hint="eastAsia"/>
                <w:szCs w:val="21"/>
              </w:rPr>
              <w:t>3档：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135cm，</w:t>
            </w:r>
            <w:r>
              <w:rPr>
                <w:rFonts w:asciiTheme="minorEastAsia" w:hAnsiTheme="minorEastAsia" w:hint="eastAsia"/>
                <w:szCs w:val="21"/>
              </w:rPr>
              <w:t>允差±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15cm</w:t>
            </w:r>
          </w:p>
          <w:p w:rsidR="0040358F" w:rsidRDefault="009F074C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7、</w:t>
            </w:r>
            <w:r>
              <w:rPr>
                <w:rFonts w:asciiTheme="minorEastAsia" w:hAnsiTheme="minorEastAsia"/>
                <w:szCs w:val="21"/>
              </w:rPr>
              <w:t>一次完整的自动模式冲洗时间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/>
                <w:szCs w:val="21"/>
              </w:rPr>
              <w:t>＞</w:t>
            </w:r>
            <w:r>
              <w:rPr>
                <w:rFonts w:asciiTheme="minorEastAsia" w:hAnsiTheme="minorEastAsia" w:hint="eastAsia"/>
                <w:szCs w:val="21"/>
              </w:rPr>
              <w:t>15min,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可以实现清洗液、清水自动交替冲洗</w:t>
            </w:r>
          </w:p>
          <w:p w:rsidR="0040358F" w:rsidRDefault="009F074C">
            <w:pPr>
              <w:numPr>
                <w:ilvl w:val="0"/>
                <w:numId w:val="2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按电击防护分类</w:t>
            </w:r>
            <w:r>
              <w:rPr>
                <w:rFonts w:asciiTheme="minorEastAsia" w:hAnsiTheme="minorEastAsia" w:hint="eastAsia"/>
                <w:szCs w:val="21"/>
              </w:rPr>
              <w:t>：Ⅰ类设备，</w:t>
            </w:r>
            <w:r>
              <w:rPr>
                <w:rFonts w:asciiTheme="minorEastAsia" w:hAnsiTheme="minorEastAsia"/>
                <w:szCs w:val="21"/>
              </w:rPr>
              <w:t>按</w:t>
            </w:r>
            <w:proofErr w:type="gramStart"/>
            <w:r>
              <w:rPr>
                <w:rFonts w:asciiTheme="minorEastAsia" w:hAnsiTheme="minorEastAsia"/>
                <w:szCs w:val="21"/>
              </w:rPr>
              <w:t>对进液</w:t>
            </w:r>
            <w:proofErr w:type="gramEnd"/>
            <w:r>
              <w:rPr>
                <w:rFonts w:asciiTheme="minorEastAsia" w:hAnsiTheme="minorEastAsia"/>
                <w:szCs w:val="21"/>
              </w:rPr>
              <w:t>的防护程度分类</w:t>
            </w:r>
            <w:r>
              <w:rPr>
                <w:rFonts w:asciiTheme="minorEastAsia" w:hAnsiTheme="minorEastAsia" w:hint="eastAsia"/>
                <w:szCs w:val="21"/>
              </w:rPr>
              <w:t>：IPX0</w:t>
            </w:r>
          </w:p>
          <w:p w:rsidR="00D94C60" w:rsidRDefault="009F074C" w:rsidP="00D94C60">
            <w:pPr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*9、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机器配备打印设备，便于保存冲洗</w:t>
            </w:r>
            <w:bookmarkStart w:id="0" w:name="_GoBack"/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记录</w:t>
            </w:r>
          </w:p>
          <w:p w:rsidR="0040358F" w:rsidRDefault="00D94C60" w:rsidP="00D94C60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10、提供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二类医疗器</w:t>
            </w:r>
            <w:bookmarkEnd w:id="0"/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械注册证</w:t>
            </w:r>
          </w:p>
        </w:tc>
        <w:tc>
          <w:tcPr>
            <w:tcW w:w="765" w:type="dxa"/>
          </w:tcPr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40358F" w:rsidRDefault="009F074C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690" w:type="dxa"/>
          </w:tcPr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20" w:type="dxa"/>
          </w:tcPr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0358F">
        <w:tc>
          <w:tcPr>
            <w:tcW w:w="704" w:type="dxa"/>
          </w:tcPr>
          <w:p w:rsidR="0040358F" w:rsidRDefault="009F074C"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701" w:type="dxa"/>
          </w:tcPr>
          <w:p w:rsidR="0040358F" w:rsidRDefault="009F074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创口</w:t>
            </w:r>
            <w:r>
              <w:rPr>
                <w:rFonts w:asciiTheme="minorEastAsia" w:hAnsiTheme="minorEastAsia"/>
                <w:szCs w:val="21"/>
              </w:rPr>
              <w:t>清洗消毒液</w:t>
            </w:r>
            <w:r>
              <w:rPr>
                <w:rFonts w:hint="eastAsia"/>
                <w:b/>
                <w:szCs w:val="21"/>
              </w:rPr>
              <w:t>（配套消毒液）</w:t>
            </w:r>
          </w:p>
        </w:tc>
        <w:tc>
          <w:tcPr>
            <w:tcW w:w="3316" w:type="dxa"/>
          </w:tcPr>
          <w:p w:rsidR="0040358F" w:rsidRDefault="009F074C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*1、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必须提供</w:t>
            </w:r>
            <w:r w:rsidR="00D94C60">
              <w:rPr>
                <w:rStyle w:val="NormalCharacter"/>
                <w:rFonts w:ascii="宋体" w:hAnsi="宋体" w:hint="eastAsia"/>
                <w:kern w:val="0"/>
                <w:szCs w:val="21"/>
              </w:rPr>
              <w:t>安全卫生评价报告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2、</w:t>
            </w:r>
            <w:r>
              <w:rPr>
                <w:rFonts w:asciiTheme="minorEastAsia" w:hAnsiTheme="minorEastAsia" w:hint="eastAsia"/>
                <w:szCs w:val="21"/>
              </w:rPr>
              <w:t>容量：≥325ml</w:t>
            </w:r>
          </w:p>
          <w:p w:rsidR="0040358F" w:rsidRDefault="009F074C">
            <w:pPr>
              <w:numPr>
                <w:ilvl w:val="0"/>
                <w:numId w:val="3"/>
              </w:num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透明液体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薄荷味</w:t>
            </w:r>
          </w:p>
          <w:p w:rsidR="0040358F" w:rsidRDefault="009F074C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4、</w:t>
            </w:r>
            <w:r>
              <w:rPr>
                <w:rFonts w:asciiTheme="minorEastAsia" w:hAnsiTheme="minorEastAsia" w:hint="eastAsia"/>
                <w:szCs w:val="21"/>
              </w:rPr>
              <w:t>PH值：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弱碱性清洗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消毒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液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PH均值8.00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-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8.10之间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），附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CMA狂犬病毒灭活检验报告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*5、</w:t>
            </w:r>
            <w:proofErr w:type="gramStart"/>
            <w:r>
              <w:rPr>
                <w:rFonts w:asciiTheme="minorEastAsia" w:hAnsiTheme="minorEastAsia"/>
                <w:szCs w:val="21"/>
              </w:rPr>
              <w:t>醋酸氯己定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3.0 g/L -5.0g/L，</w:t>
            </w:r>
            <w:proofErr w:type="gramStart"/>
            <w:r>
              <w:rPr>
                <w:rFonts w:asciiTheme="minorEastAsia" w:hAnsiTheme="minorEastAsia"/>
                <w:szCs w:val="21"/>
              </w:rPr>
              <w:t>二葵基</w:t>
            </w:r>
            <w:proofErr w:type="gramEnd"/>
            <w:r>
              <w:rPr>
                <w:rFonts w:asciiTheme="minorEastAsia" w:hAnsiTheme="minorEastAsia"/>
                <w:szCs w:val="21"/>
              </w:rPr>
              <w:t>二甲基氯化铵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1.0 g/L-2.0 g/L，</w:t>
            </w:r>
            <w:r>
              <w:rPr>
                <w:rFonts w:asciiTheme="minorEastAsia" w:hAnsiTheme="minorEastAsia" w:hint="eastAsia"/>
                <w:szCs w:val="21"/>
              </w:rPr>
              <w:t>提供相关证明文件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重金属含量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/>
                <w:szCs w:val="21"/>
              </w:rPr>
              <w:t>汞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砷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>
              <w:rPr>
                <w:rFonts w:asciiTheme="minorEastAsia" w:hAnsiTheme="minorEastAsia"/>
                <w:szCs w:val="21"/>
              </w:rPr>
              <w:t>铅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符合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相关技术规范，</w:t>
            </w:r>
            <w:r>
              <w:rPr>
                <w:rFonts w:asciiTheme="minorEastAsia" w:hAnsiTheme="minorEastAsia"/>
                <w:szCs w:val="21"/>
              </w:rPr>
              <w:t>附检验报告结论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微生物污染指标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符合《消毒技术规范》，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灭杀大肠杆菌、金黄色葡萄球菌、铜绿假单胞菌、白色念珠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符合《消毒技术规范》，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皮肤现场消毒试验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符合《消毒技术规范》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多次完整皮肤刺激试验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符合《消毒技术规范》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一次破损皮肤刺激试验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符合《消毒技术规范》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急性经口毒性试验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符合《消毒技术规范》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急性眼刺激试验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符合《消毒技术规范》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 w:rsidP="009F074C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致突变试验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符合《消毒技术规范》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</w:tc>
        <w:tc>
          <w:tcPr>
            <w:tcW w:w="765" w:type="dxa"/>
          </w:tcPr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9F074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690" w:type="dxa"/>
          </w:tcPr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20" w:type="dxa"/>
          </w:tcPr>
          <w:p w:rsidR="0040358F" w:rsidRDefault="0040358F">
            <w:pPr>
              <w:rPr>
                <w:sz w:val="18"/>
                <w:szCs w:val="18"/>
              </w:rPr>
            </w:pPr>
          </w:p>
        </w:tc>
      </w:tr>
      <w:tr w:rsidR="0040358F">
        <w:tc>
          <w:tcPr>
            <w:tcW w:w="704" w:type="dxa"/>
          </w:tcPr>
          <w:p w:rsidR="0040358F" w:rsidRDefault="009F074C"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eastAsia="宋体" w:hint="eastAsia"/>
                <w:b/>
                <w:szCs w:val="21"/>
              </w:rPr>
              <w:t>液体喷剂</w:t>
            </w:r>
          </w:p>
        </w:tc>
        <w:tc>
          <w:tcPr>
            <w:tcW w:w="3316" w:type="dxa"/>
          </w:tcPr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*1</w:t>
            </w:r>
            <w:r>
              <w:rPr>
                <w:rStyle w:val="NormalCharacter"/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容量：≥100ml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*2、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PH:5.0-8.0，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*3、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有效氯：50-80ppm，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*4、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狂犬病毒灭活符合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《消毒技术规范》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5、流感病毒H1N1：作用10分钟对病毒的灭活，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多次皮肤刺激试验：无刺激，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*7、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急性经口：无毒，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急性吸入毒性：无毒，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空气消毒效果：30m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密闭空间内雾化300ml，作用5分钟，对空气中自然菌的消亡率达99%，</w:t>
            </w:r>
            <w:r>
              <w:rPr>
                <w:rFonts w:asciiTheme="minorEastAsia" w:hAnsiTheme="minorEastAsia"/>
                <w:szCs w:val="21"/>
              </w:rPr>
              <w:t>附检</w:t>
            </w:r>
            <w:r>
              <w:rPr>
                <w:rFonts w:asciiTheme="minorEastAsia" w:hAnsiTheme="minorEastAsia"/>
                <w:szCs w:val="21"/>
              </w:rPr>
              <w:lastRenderedPageBreak/>
              <w:t>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10、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疱疹病毒HSV-2：作用10分钟，具有灭活作用，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铅砷汞：未检测出，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HPV人乳头病毒：作用10分钟，具有灭活作用，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手足口病毒：作用10分钟，具有灭活作用，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眼刺激：无刺激，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一次性破损皮肤刺激试验：无刺激，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一次突变试验：无突变，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  <w:p w:rsidR="0040358F" w:rsidRDefault="009F0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中和剂鉴定试验及细菌定量杀菌试验：金黄色葡萄球菌、铜绿假单胞菌、白色念珠菌，作用1分钟，杀灭对数值均大于5.0，，</w:t>
            </w:r>
            <w:r>
              <w:rPr>
                <w:rFonts w:asciiTheme="minorEastAsia" w:hAnsiTheme="minorEastAsia"/>
                <w:szCs w:val="21"/>
              </w:rPr>
              <w:t>附检验报告</w:t>
            </w:r>
          </w:p>
        </w:tc>
        <w:tc>
          <w:tcPr>
            <w:tcW w:w="765" w:type="dxa"/>
          </w:tcPr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40358F">
            <w:pPr>
              <w:rPr>
                <w:rFonts w:ascii="宋体" w:eastAsia="宋体" w:hAnsi="宋体" w:cs="宋体"/>
                <w:szCs w:val="21"/>
              </w:rPr>
            </w:pPr>
          </w:p>
          <w:p w:rsidR="0040358F" w:rsidRDefault="009F074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690" w:type="dxa"/>
          </w:tcPr>
          <w:p w:rsidR="0040358F" w:rsidRDefault="0040358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20" w:type="dxa"/>
          </w:tcPr>
          <w:p w:rsidR="0040358F" w:rsidRDefault="0040358F">
            <w:pPr>
              <w:rPr>
                <w:sz w:val="18"/>
                <w:szCs w:val="18"/>
              </w:rPr>
            </w:pPr>
          </w:p>
        </w:tc>
      </w:tr>
    </w:tbl>
    <w:p w:rsidR="0040358F" w:rsidRDefault="009F074C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lastRenderedPageBreak/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打</w:t>
      </w:r>
      <w:r>
        <w:rPr>
          <w:rFonts w:hint="eastAsia"/>
        </w:rPr>
        <w:t>*</w:t>
      </w:r>
      <w:r>
        <w:rPr>
          <w:rFonts w:hint="eastAsia"/>
        </w:rPr>
        <w:t>号参数为必须满足参数，若不满足</w:t>
      </w:r>
      <w:proofErr w:type="gramStart"/>
      <w:r>
        <w:rPr>
          <w:rFonts w:hint="eastAsia"/>
        </w:rPr>
        <w:t>作为废标处理</w:t>
      </w:r>
      <w:proofErr w:type="gramEnd"/>
      <w:r>
        <w:rPr>
          <w:rFonts w:hint="eastAsia"/>
        </w:rPr>
        <w:t>！中标后三个工作日内送货安装到位。</w:t>
      </w:r>
    </w:p>
    <w:p w:rsidR="0040358F" w:rsidRDefault="009F074C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三、付款条件及方法：</w:t>
      </w:r>
      <w:r>
        <w:rPr>
          <w:rFonts w:hint="eastAsia"/>
        </w:rPr>
        <w:t xml:space="preserve"> </w:t>
      </w:r>
      <w:r>
        <w:rPr>
          <w:rFonts w:hint="eastAsia"/>
        </w:rPr>
        <w:t>按我院制定的医疗器械管理办法回款。</w:t>
      </w:r>
    </w:p>
    <w:p w:rsidR="0040358F" w:rsidRDefault="009F074C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四、服务承诺：询价供应商就以上清单中的货物质量与服务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各自的承诺。（无售后服务承诺的作无效投标处理）。</w:t>
      </w:r>
    </w:p>
    <w:p w:rsidR="0040358F" w:rsidRDefault="009F074C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电话传真：</w:t>
      </w:r>
      <w:r>
        <w:rPr>
          <w:rFonts w:hint="eastAsia"/>
        </w:rPr>
        <w:t>0551-87335182</w:t>
      </w:r>
    </w:p>
    <w:p w:rsidR="0040358F" w:rsidRDefault="009F074C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联系人：吴国际</w:t>
      </w:r>
    </w:p>
    <w:p w:rsidR="0040358F" w:rsidRDefault="009F074C" w:rsidP="009F074C">
      <w:pPr>
        <w:pStyle w:val="a6"/>
        <w:widowControl/>
        <w:spacing w:beforeAutospacing="0" w:afterAutospacing="0" w:line="400" w:lineRule="atLeast"/>
        <w:ind w:firstLineChars="1900" w:firstLine="4560"/>
      </w:pPr>
      <w:r>
        <w:rPr>
          <w:rFonts w:hint="eastAsia"/>
        </w:rPr>
        <w:t>庐江县中医院招标采购办</w:t>
      </w:r>
    </w:p>
    <w:p w:rsidR="0040358F" w:rsidRDefault="009F074C" w:rsidP="009F074C">
      <w:pPr>
        <w:pStyle w:val="a6"/>
        <w:widowControl/>
        <w:spacing w:beforeAutospacing="0" w:afterAutospacing="0" w:line="400" w:lineRule="atLeast"/>
        <w:ind w:firstLineChars="2000" w:firstLine="4800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 xml:space="preserve">6 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40358F" w:rsidRDefault="0040358F">
      <w:pPr>
        <w:pStyle w:val="a6"/>
        <w:widowControl/>
        <w:spacing w:beforeAutospacing="0" w:afterAutospacing="0" w:line="400" w:lineRule="atLeast"/>
      </w:pPr>
    </w:p>
    <w:p w:rsidR="0040358F" w:rsidRDefault="0040358F">
      <w:pPr>
        <w:pStyle w:val="a6"/>
        <w:widowControl/>
        <w:spacing w:beforeAutospacing="0" w:afterAutospacing="0" w:line="400" w:lineRule="atLeast"/>
      </w:pPr>
    </w:p>
    <w:p w:rsidR="0040358F" w:rsidRDefault="0040358F">
      <w:pPr>
        <w:pStyle w:val="a6"/>
        <w:widowControl/>
        <w:spacing w:beforeAutospacing="0" w:afterAutospacing="0" w:line="400" w:lineRule="atLeast"/>
      </w:pPr>
    </w:p>
    <w:p w:rsidR="0040358F" w:rsidRDefault="0040358F">
      <w:pPr>
        <w:pStyle w:val="a6"/>
        <w:widowControl/>
        <w:spacing w:beforeAutospacing="0" w:afterAutospacing="0" w:line="400" w:lineRule="atLeast"/>
      </w:pPr>
    </w:p>
    <w:p w:rsidR="0040358F" w:rsidRDefault="0040358F">
      <w:pPr>
        <w:pStyle w:val="a6"/>
        <w:widowControl/>
        <w:spacing w:beforeAutospacing="0" w:afterAutospacing="0" w:line="400" w:lineRule="atLeast"/>
      </w:pPr>
    </w:p>
    <w:p w:rsidR="0040358F" w:rsidRDefault="0040358F">
      <w:pPr>
        <w:pStyle w:val="a6"/>
        <w:widowControl/>
        <w:spacing w:beforeAutospacing="0" w:afterAutospacing="0" w:line="400" w:lineRule="atLeast"/>
      </w:pPr>
    </w:p>
    <w:p w:rsidR="0040358F" w:rsidRDefault="0040358F">
      <w:pPr>
        <w:pStyle w:val="a6"/>
        <w:widowControl/>
        <w:spacing w:beforeAutospacing="0" w:afterAutospacing="0" w:line="400" w:lineRule="atLeast"/>
      </w:pPr>
    </w:p>
    <w:p w:rsidR="0040358F" w:rsidRDefault="0040358F">
      <w:pPr>
        <w:pStyle w:val="a6"/>
        <w:widowControl/>
        <w:spacing w:beforeAutospacing="0" w:afterAutospacing="0" w:line="400" w:lineRule="atLeast"/>
      </w:pPr>
    </w:p>
    <w:p w:rsidR="007A0277" w:rsidRDefault="007A0277">
      <w:pPr>
        <w:pStyle w:val="a6"/>
        <w:widowControl/>
        <w:spacing w:beforeAutospacing="0" w:afterAutospacing="0" w:line="400" w:lineRule="atLeast"/>
      </w:pPr>
    </w:p>
    <w:p w:rsidR="007A0277" w:rsidRPr="007A0277" w:rsidRDefault="007A0277">
      <w:pPr>
        <w:pStyle w:val="a6"/>
        <w:widowControl/>
        <w:spacing w:beforeAutospacing="0" w:afterAutospacing="0" w:line="400" w:lineRule="atLeast"/>
      </w:pPr>
    </w:p>
    <w:p w:rsidR="0040358F" w:rsidRDefault="009F074C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40358F" w:rsidRDefault="009F074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40358F" w:rsidRDefault="009F074C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40358F" w:rsidRDefault="009F074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40358F" w:rsidRDefault="009F074C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40358F" w:rsidRDefault="009F074C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40358F" w:rsidRDefault="009F074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40358F" w:rsidRDefault="009F074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40358F" w:rsidRDefault="009F074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40358F" w:rsidRDefault="009F074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40358F" w:rsidRDefault="009F074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40358F" w:rsidRDefault="009F074C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40358F" w:rsidRDefault="009F074C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40358F" w:rsidRDefault="0040358F">
      <w:pPr>
        <w:spacing w:line="400" w:lineRule="exact"/>
        <w:rPr>
          <w:rFonts w:ascii="宋体" w:hAnsi="宋体"/>
          <w:sz w:val="24"/>
        </w:rPr>
      </w:pPr>
    </w:p>
    <w:p w:rsidR="0040358F" w:rsidRDefault="009F074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p w:rsidR="0040358F" w:rsidRDefault="0040358F">
      <w:pPr>
        <w:pStyle w:val="a6"/>
        <w:widowControl/>
        <w:spacing w:beforeAutospacing="0" w:afterAutospacing="0" w:line="400" w:lineRule="atLeast"/>
      </w:pPr>
    </w:p>
    <w:sectPr w:rsidR="0040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D02B3C"/>
    <w:multiLevelType w:val="singleLevel"/>
    <w:tmpl w:val="A8D02B3C"/>
    <w:lvl w:ilvl="0">
      <w:start w:val="2"/>
      <w:numFmt w:val="decimal"/>
      <w:suff w:val="nothing"/>
      <w:lvlText w:val="%1、"/>
      <w:lvlJc w:val="left"/>
    </w:lvl>
  </w:abstractNum>
  <w:abstractNum w:abstractNumId="1">
    <w:nsid w:val="0DCD7548"/>
    <w:multiLevelType w:val="singleLevel"/>
    <w:tmpl w:val="0DCD7548"/>
    <w:lvl w:ilvl="0">
      <w:start w:val="3"/>
      <w:numFmt w:val="decimal"/>
      <w:suff w:val="nothing"/>
      <w:lvlText w:val="%1、"/>
      <w:lvlJc w:val="left"/>
    </w:lvl>
  </w:abstractNum>
  <w:abstractNum w:abstractNumId="2">
    <w:nsid w:val="38168211"/>
    <w:multiLevelType w:val="singleLevel"/>
    <w:tmpl w:val="38168211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9B"/>
    <w:rsid w:val="00264968"/>
    <w:rsid w:val="002975CF"/>
    <w:rsid w:val="002D7635"/>
    <w:rsid w:val="002F1F9B"/>
    <w:rsid w:val="0040358F"/>
    <w:rsid w:val="00592A5F"/>
    <w:rsid w:val="0066315C"/>
    <w:rsid w:val="00671E4F"/>
    <w:rsid w:val="007A0277"/>
    <w:rsid w:val="00986675"/>
    <w:rsid w:val="009F074C"/>
    <w:rsid w:val="00CD0B47"/>
    <w:rsid w:val="00D94C60"/>
    <w:rsid w:val="00ED5741"/>
    <w:rsid w:val="00EF64C5"/>
    <w:rsid w:val="00F9558C"/>
    <w:rsid w:val="481D243F"/>
    <w:rsid w:val="79B1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THTFPC1</cp:lastModifiedBy>
  <cp:revision>26</cp:revision>
  <cp:lastPrinted>2021-04-09T00:22:00Z</cp:lastPrinted>
  <dcterms:created xsi:type="dcterms:W3CDTF">2021-03-31T15:28:00Z</dcterms:created>
  <dcterms:modified xsi:type="dcterms:W3CDTF">2021-06-03T07:21:00Z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AB9040454A9649BF9A725C175AB4025E</vt:lpwstr>
  </property>
</Properties>
</file>